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D42F83" w:rsidRDefault="004A4D54" w:rsidP="00D42F83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Verdana" w:hAnsi="Verdana"/>
          <w:i/>
          <w:sz w:val="4"/>
          <w:szCs w:val="4"/>
        </w:rPr>
      </w:pPr>
      <w:r>
        <w:rPr>
          <w:rFonts w:ascii="Verdana" w:hAnsi="Verdana"/>
          <w:sz w:val="4"/>
          <w:szCs w:val="4"/>
        </w:rPr>
        <w:t xml:space="preserve"> </w:t>
      </w:r>
    </w:p>
    <w:p w:rsidR="00D42F83" w:rsidRPr="00D42F83" w:rsidRDefault="009346D2" w:rsidP="00D42F83">
      <w:pPr>
        <w:pStyle w:val="ListParagraph"/>
        <w:spacing w:line="360" w:lineRule="auto"/>
        <w:ind w:left="0" w:right="-142" w:firstLine="284"/>
        <w:jc w:val="right"/>
        <w:rPr>
          <w:i/>
          <w:lang w:eastAsia="en-US"/>
        </w:rPr>
      </w:pPr>
      <w:r>
        <w:rPr>
          <w:i/>
          <w:lang w:eastAsia="en-US"/>
        </w:rPr>
        <w:t>Приложение 5</w:t>
      </w:r>
    </w:p>
    <w:p w:rsidR="007B4D3D" w:rsidRDefault="007B4D3D" w:rsidP="00920C51">
      <w:pPr>
        <w:pStyle w:val="ListParagraph"/>
        <w:spacing w:line="360" w:lineRule="auto"/>
        <w:ind w:left="0" w:right="-142" w:firstLine="284"/>
        <w:jc w:val="center"/>
        <w:rPr>
          <w:b/>
          <w:lang w:eastAsia="en-US"/>
        </w:rPr>
      </w:pPr>
    </w:p>
    <w:p w:rsidR="00920C51" w:rsidRDefault="00C26215" w:rsidP="00920C51">
      <w:pPr>
        <w:pStyle w:val="ListParagraph"/>
        <w:spacing w:line="360" w:lineRule="auto"/>
        <w:ind w:left="0" w:right="-142" w:firstLine="284"/>
        <w:jc w:val="center"/>
        <w:rPr>
          <w:b/>
          <w:lang w:eastAsia="en-US"/>
        </w:rPr>
      </w:pPr>
      <w:r>
        <w:rPr>
          <w:b/>
          <w:lang w:eastAsia="en-US"/>
        </w:rPr>
        <w:t xml:space="preserve">Информация за текущото състояние на </w:t>
      </w:r>
      <w:r w:rsidR="0066762C" w:rsidRPr="0066762C">
        <w:rPr>
          <w:b/>
          <w:bCs/>
        </w:rPr>
        <w:t>“</w:t>
      </w:r>
      <w:r w:rsidR="00601F67">
        <w:rPr>
          <w:b/>
          <w:bCs/>
        </w:rPr>
        <w:t xml:space="preserve">Университетска </w:t>
      </w:r>
      <w:proofErr w:type="spellStart"/>
      <w:r w:rsidR="00601F67">
        <w:rPr>
          <w:b/>
          <w:bCs/>
        </w:rPr>
        <w:t>многопрофилна</w:t>
      </w:r>
      <w:proofErr w:type="spellEnd"/>
      <w:r w:rsidR="0066762C" w:rsidRPr="0066762C">
        <w:rPr>
          <w:b/>
          <w:bCs/>
        </w:rPr>
        <w:t xml:space="preserve"> болница за активно лечение по инфекциозни и паразитни болести “Проф.</w:t>
      </w:r>
      <w:r w:rsidR="0066762C">
        <w:rPr>
          <w:b/>
          <w:bCs/>
        </w:rPr>
        <w:t xml:space="preserve"> </w:t>
      </w:r>
      <w:r w:rsidR="0066762C" w:rsidRPr="0066762C">
        <w:rPr>
          <w:b/>
          <w:bCs/>
        </w:rPr>
        <w:t>Иван Киров” ЕАД, гр.</w:t>
      </w:r>
      <w:r w:rsidR="0066762C">
        <w:rPr>
          <w:b/>
          <w:bCs/>
        </w:rPr>
        <w:t xml:space="preserve"> </w:t>
      </w:r>
      <w:r w:rsidR="0066762C" w:rsidRPr="0066762C">
        <w:rPr>
          <w:b/>
          <w:bCs/>
        </w:rPr>
        <w:t>София</w:t>
      </w:r>
    </w:p>
    <w:p w:rsidR="00920C51" w:rsidRDefault="00920C51" w:rsidP="006636D4">
      <w:pPr>
        <w:pStyle w:val="ListParagraph"/>
        <w:spacing w:line="360" w:lineRule="auto"/>
        <w:ind w:left="0" w:firstLine="720"/>
        <w:jc w:val="both"/>
        <w:rPr>
          <w:b/>
          <w:bCs/>
        </w:rPr>
      </w:pPr>
    </w:p>
    <w:p w:rsidR="006636D4" w:rsidRDefault="00601F67" w:rsidP="00DD4C01">
      <w:pPr>
        <w:pStyle w:val="ListParagraph"/>
        <w:spacing w:line="360" w:lineRule="auto"/>
        <w:ind w:left="0" w:right="-283" w:firstLine="709"/>
        <w:jc w:val="both"/>
      </w:pPr>
      <w:r>
        <w:rPr>
          <w:b/>
          <w:bCs/>
        </w:rPr>
        <w:t xml:space="preserve">„Университетска </w:t>
      </w:r>
      <w:proofErr w:type="spellStart"/>
      <w:r>
        <w:rPr>
          <w:b/>
          <w:bCs/>
        </w:rPr>
        <w:t>многопрофилна</w:t>
      </w:r>
      <w:proofErr w:type="spellEnd"/>
      <w:r>
        <w:rPr>
          <w:b/>
          <w:bCs/>
        </w:rPr>
        <w:t xml:space="preserve"> болница</w:t>
      </w:r>
      <w:r w:rsidR="0066762C" w:rsidRPr="0066762C">
        <w:rPr>
          <w:b/>
          <w:bCs/>
        </w:rPr>
        <w:t xml:space="preserve"> за активно лечение по инфекциозни и паразитни болести “Проф.</w:t>
      </w:r>
      <w:r w:rsidR="0066762C">
        <w:rPr>
          <w:b/>
          <w:bCs/>
        </w:rPr>
        <w:t xml:space="preserve"> </w:t>
      </w:r>
      <w:r w:rsidR="0066762C" w:rsidRPr="0066762C">
        <w:rPr>
          <w:b/>
          <w:bCs/>
        </w:rPr>
        <w:t>Иван Киров” ЕАД, гр.</w:t>
      </w:r>
      <w:r w:rsidR="0066762C">
        <w:rPr>
          <w:b/>
          <w:bCs/>
        </w:rPr>
        <w:t xml:space="preserve"> </w:t>
      </w:r>
      <w:r w:rsidR="0066762C" w:rsidRPr="0066762C">
        <w:rPr>
          <w:b/>
          <w:bCs/>
        </w:rPr>
        <w:t>София</w:t>
      </w:r>
      <w:r w:rsidR="0066762C">
        <w:rPr>
          <w:b/>
          <w:bCs/>
        </w:rPr>
        <w:t xml:space="preserve"> </w:t>
      </w:r>
      <w:r w:rsidR="009865B9" w:rsidRPr="00AF204C">
        <w:t xml:space="preserve">с </w:t>
      </w:r>
      <w:r w:rsidR="009865B9" w:rsidRPr="00AF204C">
        <w:rPr>
          <w:color w:val="000000" w:themeColor="text1"/>
        </w:rPr>
        <w:t xml:space="preserve">ЕИК </w:t>
      </w:r>
      <w:r w:rsidR="0066762C" w:rsidRPr="0066762C">
        <w:rPr>
          <w:color w:val="000000" w:themeColor="text1"/>
        </w:rPr>
        <w:t xml:space="preserve"> 000689150</w:t>
      </w:r>
      <w:r w:rsidR="00CC7856" w:rsidRPr="00AF204C">
        <w:rPr>
          <w:color w:val="000000" w:themeColor="text1"/>
        </w:rPr>
        <w:t xml:space="preserve"> </w:t>
      </w:r>
      <w:r w:rsidR="009865B9" w:rsidRPr="00AF204C">
        <w:t>е</w:t>
      </w:r>
      <w:r w:rsidR="00151465" w:rsidRPr="00AF204C">
        <w:t xml:space="preserve"> лечебно заведение, </w:t>
      </w:r>
      <w:r w:rsidR="009865B9" w:rsidRPr="00AF204C">
        <w:t>еднолично</w:t>
      </w:r>
      <w:r w:rsidR="000A7A3A" w:rsidRPr="00AF204C">
        <w:t xml:space="preserve"> акционерно</w:t>
      </w:r>
      <w:r w:rsidR="00151465" w:rsidRPr="00AF204C">
        <w:t xml:space="preserve"> дружество</w:t>
      </w:r>
      <w:r w:rsidR="00615FF0" w:rsidRPr="00AF204C">
        <w:t>, в което министърът</w:t>
      </w:r>
      <w:r w:rsidR="009865B9" w:rsidRPr="00AF204C">
        <w:t xml:space="preserve"> на </w:t>
      </w:r>
      <w:r w:rsidR="00AF204C" w:rsidRPr="00AF204C">
        <w:t>здравеопазването</w:t>
      </w:r>
      <w:r w:rsidR="009865B9" w:rsidRPr="00AF204C">
        <w:t xml:space="preserve"> упражнява правата на държавата като ед</w:t>
      </w:r>
      <w:r w:rsidR="0066762C">
        <w:t>ноличен собственик на капитала</w:t>
      </w:r>
      <w:r w:rsidR="00AD7AFA" w:rsidRPr="00AF204C">
        <w:t xml:space="preserve"> с предмет на дейност </w:t>
      </w:r>
      <w:r w:rsidR="0066762C">
        <w:t>осъществяване на болнична помощ – диагностика и лечение на инфекциозните и паразитни заболявания</w:t>
      </w:r>
      <w:r w:rsidR="000A7A3A" w:rsidRPr="00AF204C">
        <w:t xml:space="preserve">. </w:t>
      </w:r>
      <w:r w:rsidR="0066762C">
        <w:t xml:space="preserve"> </w:t>
      </w:r>
    </w:p>
    <w:p w:rsidR="00397F94" w:rsidRPr="00147065" w:rsidRDefault="00E061D8" w:rsidP="00BC6CCA">
      <w:pPr>
        <w:spacing w:line="360" w:lineRule="auto"/>
        <w:ind w:right="-283" w:firstLine="567"/>
        <w:jc w:val="both"/>
      </w:pPr>
      <w:r>
        <w:tab/>
      </w:r>
      <w:r w:rsidR="00601F67" w:rsidRPr="00601F67">
        <w:t>„</w:t>
      </w:r>
      <w:r w:rsidR="00601F67" w:rsidRPr="00601F67">
        <w:rPr>
          <w:bCs/>
        </w:rPr>
        <w:t xml:space="preserve">Университетска </w:t>
      </w:r>
      <w:proofErr w:type="spellStart"/>
      <w:r w:rsidR="00601F67" w:rsidRPr="00601F67">
        <w:rPr>
          <w:bCs/>
        </w:rPr>
        <w:t>многопрофилна</w:t>
      </w:r>
      <w:proofErr w:type="spellEnd"/>
      <w:r w:rsidR="00601F67" w:rsidRPr="00601F67">
        <w:rPr>
          <w:bCs/>
        </w:rPr>
        <w:t xml:space="preserve"> болница</w:t>
      </w:r>
      <w:r w:rsidR="00601F67" w:rsidRPr="0066762C">
        <w:rPr>
          <w:b/>
          <w:bCs/>
        </w:rPr>
        <w:t xml:space="preserve"> </w:t>
      </w:r>
      <w:r w:rsidR="0066762C" w:rsidRPr="0066762C">
        <w:t xml:space="preserve">по инфекциозни и паразитни болести „Проф. Иван Киров” </w:t>
      </w:r>
      <w:r w:rsidR="008C12D1">
        <w:t>ЕАД (</w:t>
      </w:r>
      <w:r w:rsidR="00601F67">
        <w:t>У</w:t>
      </w:r>
      <w:r w:rsidR="00267849">
        <w:t>МБАЛИПБ</w:t>
      </w:r>
      <w:r w:rsidR="008C12D1" w:rsidRPr="008C12D1">
        <w:rPr>
          <w:rFonts w:eastAsia="Calibri"/>
          <w:lang w:val="ru-RU" w:eastAsia="ar-SA"/>
        </w:rPr>
        <w:t xml:space="preserve"> „Проф. Ив. Киров” </w:t>
      </w:r>
      <w:r w:rsidR="008C12D1">
        <w:rPr>
          <w:rFonts w:eastAsia="Calibri"/>
          <w:lang w:val="ru-RU" w:eastAsia="ar-SA"/>
        </w:rPr>
        <w:t xml:space="preserve">ЕАД) </w:t>
      </w:r>
      <w:r w:rsidR="0066762C" w:rsidRPr="0066762C">
        <w:t xml:space="preserve">е болница с над 80 годишна история, запазила през годините водещата роля на лечебно </w:t>
      </w:r>
      <w:r w:rsidR="0066762C" w:rsidRPr="006429F6">
        <w:t xml:space="preserve">заведение за диагностика и лечение на заразните болести. </w:t>
      </w:r>
      <w:r w:rsidR="0066762C" w:rsidRPr="006429F6">
        <w:rPr>
          <w:rFonts w:eastAsia="Calibri"/>
          <w:lang w:eastAsia="en-US"/>
        </w:rPr>
        <w:t xml:space="preserve">Болницата играе важна роля и в подобряване и укрепване на системата за надзор </w:t>
      </w:r>
      <w:r w:rsidR="002C4BC7">
        <w:rPr>
          <w:rFonts w:eastAsia="Calibri"/>
          <w:lang w:eastAsia="en-US"/>
        </w:rPr>
        <w:t xml:space="preserve">на заразните болести и поддържане </w:t>
      </w:r>
      <w:r w:rsidR="0066762C" w:rsidRPr="006429F6">
        <w:rPr>
          <w:rFonts w:eastAsia="Calibri"/>
          <w:lang w:eastAsia="en-US"/>
        </w:rPr>
        <w:t>на готовност за бързо откриване, идентифициране и ликвидиране на сл</w:t>
      </w:r>
      <w:r>
        <w:rPr>
          <w:rFonts w:eastAsia="Calibri"/>
          <w:lang w:eastAsia="en-US"/>
        </w:rPr>
        <w:t>учаи  на остри заразни заболявания</w:t>
      </w:r>
      <w:r w:rsidR="005B1C4D">
        <w:rPr>
          <w:rFonts w:eastAsia="Calibri"/>
          <w:lang w:eastAsia="en-US"/>
        </w:rPr>
        <w:t xml:space="preserve">. </w:t>
      </w:r>
      <w:r w:rsidR="00397F94" w:rsidRPr="00397F94">
        <w:rPr>
          <w:rFonts w:eastAsia="Arial Unicode MS"/>
          <w:lang w:eastAsia="en-US"/>
        </w:rPr>
        <w:t xml:space="preserve">Мисията </w:t>
      </w:r>
      <w:r w:rsidR="00397F94" w:rsidRPr="00B34BEB">
        <w:rPr>
          <w:rFonts w:eastAsia="Arial Unicode MS"/>
          <w:lang w:eastAsia="en-US"/>
        </w:rPr>
        <w:t xml:space="preserve">на </w:t>
      </w:r>
      <w:r w:rsidR="00267849">
        <w:rPr>
          <w:rFonts w:eastAsia="Arial Unicode MS"/>
          <w:lang w:eastAsia="en-US"/>
        </w:rPr>
        <w:t>УМБАЛИПБ</w:t>
      </w:r>
      <w:r w:rsidR="00397F94" w:rsidRPr="00742B30">
        <w:rPr>
          <w:rFonts w:eastAsiaTheme="majorEastAsia"/>
          <w:bCs/>
        </w:rPr>
        <w:t xml:space="preserve"> „Проф. Иван Киров“ ЕАД</w:t>
      </w:r>
      <w:r w:rsidR="00397F94">
        <w:rPr>
          <w:rFonts w:eastAsiaTheme="majorEastAsia"/>
          <w:bCs/>
        </w:rPr>
        <w:t>, гр. София,</w:t>
      </w:r>
      <w:r w:rsidR="00397F94" w:rsidRPr="00B34BEB">
        <w:rPr>
          <w:rFonts w:eastAsia="Arial Unicode MS"/>
          <w:color w:val="000000" w:themeColor="text1"/>
          <w:lang w:eastAsia="en-US"/>
        </w:rPr>
        <w:t xml:space="preserve"> е </w:t>
      </w:r>
      <w:r w:rsidR="00397F94" w:rsidRPr="00147065">
        <w:rPr>
          <w:lang w:val="ru-RU" w:eastAsia="ar-SA"/>
        </w:rPr>
        <w:t>да осъществява достъпна и качествена болнична помощ, застъпена в предмета на нейната дейност по ясно дефинирани медико-професионални и научни критерии, при съчетаване на медицинските стандарти, самостоятелността и отговорността пред държавата и обществото</w:t>
      </w:r>
      <w:r w:rsidR="00397F94">
        <w:rPr>
          <w:lang w:val="ru-RU" w:eastAsia="ar-SA"/>
        </w:rPr>
        <w:t>.</w:t>
      </w:r>
      <w:r w:rsidR="00397F94" w:rsidRPr="00147065">
        <w:rPr>
          <w:lang w:eastAsia="ar-SA"/>
        </w:rPr>
        <w:t xml:space="preserve"> </w:t>
      </w:r>
      <w:r w:rsidR="00267849">
        <w:rPr>
          <w:rFonts w:eastAsia="Arial Unicode MS"/>
          <w:lang w:eastAsia="en-US"/>
        </w:rPr>
        <w:t>Основните</w:t>
      </w:r>
      <w:r w:rsidR="00267849" w:rsidRPr="00267849">
        <w:rPr>
          <w:rFonts w:eastAsia="Arial Unicode MS"/>
          <w:lang w:eastAsia="en-US"/>
        </w:rPr>
        <w:t xml:space="preserve"> цели</w:t>
      </w:r>
      <w:r w:rsidR="00267849">
        <w:rPr>
          <w:rFonts w:eastAsia="Arial Unicode MS"/>
          <w:lang w:eastAsia="en-US"/>
        </w:rPr>
        <w:t xml:space="preserve"> са насочени към </w:t>
      </w:r>
      <w:r w:rsidR="00267849" w:rsidRPr="00742B30">
        <w:rPr>
          <w:rFonts w:eastAsiaTheme="majorEastAsia"/>
          <w:bCs/>
        </w:rPr>
        <w:t xml:space="preserve">запазване на лидерската позиция на </w:t>
      </w:r>
      <w:r w:rsidR="00267849">
        <w:rPr>
          <w:rFonts w:eastAsiaTheme="majorEastAsia"/>
          <w:bCs/>
        </w:rPr>
        <w:t>публичното предприятие</w:t>
      </w:r>
      <w:r w:rsidR="00267849" w:rsidRPr="00742B30">
        <w:rPr>
          <w:rFonts w:eastAsiaTheme="majorEastAsia"/>
          <w:bCs/>
        </w:rPr>
        <w:t xml:space="preserve"> в предлагането на качествени услуги в областта на инфекциозните и паразитни заболявания</w:t>
      </w:r>
      <w:r w:rsidR="00267849">
        <w:rPr>
          <w:rFonts w:eastAsiaTheme="majorEastAsia"/>
          <w:bCs/>
        </w:rPr>
        <w:t>;</w:t>
      </w:r>
      <w:r w:rsidR="00267849" w:rsidRPr="00742B30">
        <w:rPr>
          <w:rFonts w:eastAsiaTheme="majorEastAsia"/>
          <w:b/>
          <w:bCs/>
          <w:i/>
          <w:color w:val="538135" w:themeColor="accent6" w:themeShade="BF"/>
        </w:rPr>
        <w:t xml:space="preserve"> </w:t>
      </w:r>
      <w:r w:rsidR="00267849">
        <w:rPr>
          <w:rFonts w:eastAsiaTheme="majorEastAsia"/>
          <w:bCs/>
        </w:rPr>
        <w:t>р</w:t>
      </w:r>
      <w:r w:rsidR="00267849" w:rsidRPr="00742B30">
        <w:rPr>
          <w:rFonts w:eastAsiaTheme="majorEastAsia"/>
          <w:bCs/>
        </w:rPr>
        <w:t xml:space="preserve">азвиване на </w:t>
      </w:r>
      <w:r w:rsidR="00B67D12">
        <w:rPr>
          <w:rFonts w:eastAsiaTheme="majorEastAsia"/>
          <w:bCs/>
        </w:rPr>
        <w:t>и</w:t>
      </w:r>
      <w:r w:rsidR="00267849" w:rsidRPr="00742B30">
        <w:rPr>
          <w:rFonts w:eastAsiaTheme="majorEastAsia"/>
          <w:bCs/>
        </w:rPr>
        <w:t xml:space="preserve">нвестиционна политика, насочена към осигуряване на стабилна болнична структура и разкриване на нови звена; </w:t>
      </w:r>
      <w:r w:rsidR="00267849">
        <w:rPr>
          <w:rFonts w:eastAsiaTheme="majorEastAsia"/>
          <w:bCs/>
        </w:rPr>
        <w:t>п</w:t>
      </w:r>
      <w:r w:rsidR="00267849" w:rsidRPr="00742B30">
        <w:rPr>
          <w:rFonts w:eastAsiaTheme="majorEastAsia"/>
        </w:rPr>
        <w:t>остигане на високо качество на развитие на човешките ресурси и мотивираност на медицинския и немедицинския персонал на болницата</w:t>
      </w:r>
      <w:r w:rsidR="00267849">
        <w:rPr>
          <w:rFonts w:eastAsiaTheme="majorEastAsia"/>
        </w:rPr>
        <w:t>.</w:t>
      </w:r>
    </w:p>
    <w:p w:rsidR="00476E5F" w:rsidRPr="00A259FF" w:rsidRDefault="00A84BDC" w:rsidP="00BC6CCA">
      <w:pPr>
        <w:widowControl w:val="0"/>
        <w:spacing w:line="360" w:lineRule="auto"/>
        <w:ind w:right="-283" w:firstLine="708"/>
        <w:jc w:val="both"/>
        <w:rPr>
          <w:lang w:eastAsia="en-US"/>
        </w:rPr>
      </w:pPr>
      <w:r w:rsidRPr="008C6FF7">
        <w:rPr>
          <w:bCs/>
        </w:rPr>
        <w:t xml:space="preserve">Съгласно заверения от регистриран одитор </w:t>
      </w:r>
      <w:r w:rsidR="00F9564B">
        <w:rPr>
          <w:bCs/>
        </w:rPr>
        <w:t xml:space="preserve">годишен </w:t>
      </w:r>
      <w:r w:rsidRPr="008C6FF7">
        <w:rPr>
          <w:bCs/>
        </w:rPr>
        <w:t xml:space="preserve">финансов отчет и доклада за дейността на дружеството </w:t>
      </w:r>
      <w:r>
        <w:rPr>
          <w:bCs/>
        </w:rPr>
        <w:t>к</w:t>
      </w:r>
      <w:r w:rsidRPr="00BB57D9">
        <w:rPr>
          <w:bCs/>
        </w:rPr>
        <w:t>ъм 31.12.2024 г.</w:t>
      </w:r>
      <w:r w:rsidR="00F9564B">
        <w:rPr>
          <w:bCs/>
        </w:rPr>
        <w:t>, за 2024 г.</w:t>
      </w:r>
      <w:r w:rsidR="00476E5F" w:rsidRPr="00A3059E">
        <w:rPr>
          <w:lang w:eastAsia="en-US"/>
        </w:rPr>
        <w:t xml:space="preserve"> </w:t>
      </w:r>
      <w:r w:rsidR="00476E5F">
        <w:rPr>
          <w:lang w:eastAsia="en-US"/>
        </w:rPr>
        <w:t>публичното предприятие</w:t>
      </w:r>
      <w:r w:rsidR="00476E5F" w:rsidRPr="00A3059E">
        <w:rPr>
          <w:lang w:eastAsia="en-US"/>
        </w:rPr>
        <w:t xml:space="preserve"> регистрира положителен текущ финансов резултат - печалба от 153 хил. лв., </w:t>
      </w:r>
      <w:r w:rsidR="00F9564B">
        <w:rPr>
          <w:lang w:eastAsia="en-US"/>
        </w:rPr>
        <w:t xml:space="preserve">като </w:t>
      </w:r>
      <w:r w:rsidR="00476E5F" w:rsidRPr="00A3059E">
        <w:rPr>
          <w:lang w:eastAsia="en-US"/>
        </w:rPr>
        <w:t>увеличението спрямо предходната 20</w:t>
      </w:r>
      <w:r w:rsidR="00476E5F" w:rsidRPr="00A3059E">
        <w:rPr>
          <w:lang w:val="en-US" w:eastAsia="en-US"/>
        </w:rPr>
        <w:t>2</w:t>
      </w:r>
      <w:r w:rsidR="00476E5F" w:rsidRPr="00A3059E">
        <w:rPr>
          <w:lang w:eastAsia="en-US"/>
        </w:rPr>
        <w:t xml:space="preserve">3 г. /печалба от 19 хил. лв./ е със 134 хил. лв. Общо финансовият резултат към 31.12.2024 г., отчитащ печалби/загуби от минали отчетни периоди, е положителен – печалба в размер на 180 хил. лв. Собственият капитал на дружеството е увеличен със 153 хил. лв. и достига 12 175 хил. лв. към 31.12.2024 г., при 12 022 хил. лв. за 2023 г. </w:t>
      </w:r>
    </w:p>
    <w:p w:rsidR="00476E5F" w:rsidRPr="00A259FF" w:rsidRDefault="00476E5F" w:rsidP="00BC6CCA">
      <w:pPr>
        <w:widowControl w:val="0"/>
        <w:spacing w:line="360" w:lineRule="auto"/>
        <w:ind w:right="-283"/>
        <w:jc w:val="both"/>
        <w:rPr>
          <w:lang w:eastAsia="en-US"/>
        </w:rPr>
      </w:pPr>
      <w:r w:rsidRPr="00A259FF">
        <w:rPr>
          <w:lang w:eastAsia="en-US"/>
        </w:rPr>
        <w:lastRenderedPageBreak/>
        <w:tab/>
        <w:t xml:space="preserve">Към 31.12.2024 г. </w:t>
      </w:r>
      <w:r>
        <w:rPr>
          <w:lang w:eastAsia="en-US"/>
        </w:rPr>
        <w:t>дружеството</w:t>
      </w:r>
      <w:r w:rsidRPr="00A259FF">
        <w:rPr>
          <w:lang w:eastAsia="en-US"/>
        </w:rPr>
        <w:t xml:space="preserve"> отчита увеличение на краткосрочните задължения към доставчици с 20 хил. лв. спрямо предходната 2023 г., като подобно на предходните години, и през 2024 г. отново липсват просрочени задължения.</w:t>
      </w:r>
    </w:p>
    <w:p w:rsidR="00476E5F" w:rsidRDefault="00476E5F" w:rsidP="00BC6CCA">
      <w:pPr>
        <w:widowControl w:val="0"/>
        <w:spacing w:line="360" w:lineRule="auto"/>
        <w:ind w:right="-283"/>
        <w:jc w:val="both"/>
        <w:rPr>
          <w:lang w:eastAsia="en-US"/>
        </w:rPr>
      </w:pPr>
      <w:r w:rsidRPr="001B4168">
        <w:rPr>
          <w:lang w:eastAsia="en-US"/>
        </w:rPr>
        <w:t xml:space="preserve">          За 2024 г., спрямо 2023 г., се наблюдава увеличение на общо приходите и увеличение на общо разходите</w:t>
      </w:r>
      <w:r>
        <w:rPr>
          <w:lang w:eastAsia="en-US"/>
        </w:rPr>
        <w:t xml:space="preserve">. </w:t>
      </w:r>
      <w:r w:rsidRPr="001B4168">
        <w:rPr>
          <w:lang w:eastAsia="en-US"/>
        </w:rPr>
        <w:t xml:space="preserve">Общо  приходите на дружеството за 2024 </w:t>
      </w:r>
      <w:r w:rsidRPr="008F07DD">
        <w:rPr>
          <w:lang w:eastAsia="en-US"/>
        </w:rPr>
        <w:t xml:space="preserve">г. са 28 934 хил. лв. и са увеличени с 1 530 хил. лв., или с 5,58 % спрямо тези за 2023 г. </w:t>
      </w:r>
      <w:r w:rsidR="00B67D12" w:rsidRPr="008F07DD">
        <w:rPr>
          <w:lang w:eastAsia="en-US"/>
        </w:rPr>
        <w:t>Общо разходите за 2024 г. са 28 781 хил. лв. и са увеличени с 1 396 хил. лв., или с 5,10 % спрямо 2023г.</w:t>
      </w:r>
      <w:r w:rsidR="00B67D12">
        <w:rPr>
          <w:lang w:eastAsia="en-US"/>
        </w:rPr>
        <w:t xml:space="preserve"> </w:t>
      </w:r>
      <w:r w:rsidRPr="008F07DD">
        <w:rPr>
          <w:lang w:eastAsia="en-US"/>
        </w:rPr>
        <w:t xml:space="preserve">През 2024 г., в сравнение с 2023 г., се наблюдава увеличение на разходите за материали със 758 хил. лв., разходите за персонала с 668 хил. лв., при Други разходи с 37 хил. лв., при разходите за външни услуги със 115 хил. лв. </w:t>
      </w:r>
    </w:p>
    <w:p w:rsidR="00A84BDC" w:rsidRPr="00BE07E5" w:rsidRDefault="00A84BDC" w:rsidP="00A84BDC">
      <w:pPr>
        <w:pStyle w:val="ListParagraph"/>
        <w:spacing w:line="360" w:lineRule="auto"/>
        <w:ind w:left="0" w:right="-283" w:firstLine="567"/>
        <w:jc w:val="both"/>
        <w:rPr>
          <w:bCs/>
        </w:rPr>
      </w:pPr>
      <w:r w:rsidRPr="00924C70">
        <w:rPr>
          <w:bCs/>
        </w:rPr>
        <w:t xml:space="preserve">По предварителни данни към 31.12.2025 г. приходите на </w:t>
      </w:r>
      <w:r w:rsidR="00D72E17" w:rsidRPr="00924C70">
        <w:rPr>
          <w:rFonts w:eastAsia="Arial Unicode MS"/>
          <w:lang w:eastAsia="en-US"/>
        </w:rPr>
        <w:t>УМБАЛИПБ</w:t>
      </w:r>
      <w:r w:rsidR="00D72E17" w:rsidRPr="00924C70">
        <w:rPr>
          <w:bCs/>
        </w:rPr>
        <w:t xml:space="preserve"> </w:t>
      </w:r>
      <w:r w:rsidR="00D72E17" w:rsidRPr="00924C70">
        <w:rPr>
          <w:rFonts w:eastAsiaTheme="majorEastAsia"/>
          <w:bCs/>
        </w:rPr>
        <w:t>„Проф. Иван Киров“ ЕАД, гр. София</w:t>
      </w:r>
      <w:r w:rsidR="00D72E17" w:rsidRPr="00924C70">
        <w:rPr>
          <w:bCs/>
        </w:rPr>
        <w:t xml:space="preserve"> </w:t>
      </w:r>
      <w:r w:rsidRPr="00924C70">
        <w:rPr>
          <w:bCs/>
        </w:rPr>
        <w:t xml:space="preserve">са </w:t>
      </w:r>
      <w:r w:rsidR="00924C70" w:rsidRPr="00924C70">
        <w:rPr>
          <w:bCs/>
        </w:rPr>
        <w:t>29 523</w:t>
      </w:r>
      <w:r w:rsidRPr="00924C70">
        <w:rPr>
          <w:bCs/>
        </w:rPr>
        <w:t xml:space="preserve"> хил. лв. </w:t>
      </w:r>
      <w:r w:rsidRPr="00B159B8">
        <w:rPr>
          <w:bCs/>
        </w:rPr>
        <w:t xml:space="preserve">От тях </w:t>
      </w:r>
      <w:r w:rsidR="00B159B8" w:rsidRPr="00B159B8">
        <w:rPr>
          <w:bCs/>
        </w:rPr>
        <w:t>18</w:t>
      </w:r>
      <w:r w:rsidRPr="00B159B8">
        <w:rPr>
          <w:bCs/>
        </w:rPr>
        <w:t>,</w:t>
      </w:r>
      <w:r w:rsidR="00B159B8" w:rsidRPr="00B159B8">
        <w:rPr>
          <w:bCs/>
        </w:rPr>
        <w:t>46</w:t>
      </w:r>
      <w:r w:rsidRPr="00B159B8">
        <w:rPr>
          <w:bCs/>
        </w:rPr>
        <w:t xml:space="preserve">% са приходи от НЗОК, </w:t>
      </w:r>
      <w:r w:rsidR="00B159B8" w:rsidRPr="00B159B8">
        <w:rPr>
          <w:bCs/>
        </w:rPr>
        <w:t>80,93</w:t>
      </w:r>
      <w:r w:rsidRPr="00B159B8">
        <w:rPr>
          <w:bCs/>
        </w:rPr>
        <w:t xml:space="preserve">% са приходи от МЗ </w:t>
      </w:r>
      <w:r w:rsidRPr="00C427AD">
        <w:rPr>
          <w:bCs/>
        </w:rPr>
        <w:t xml:space="preserve">и </w:t>
      </w:r>
      <w:r w:rsidR="00B159B8" w:rsidRPr="00C427AD">
        <w:rPr>
          <w:bCs/>
        </w:rPr>
        <w:t>0</w:t>
      </w:r>
      <w:r w:rsidRPr="00C427AD">
        <w:rPr>
          <w:bCs/>
        </w:rPr>
        <w:t>,</w:t>
      </w:r>
      <w:r w:rsidR="00B159B8" w:rsidRPr="00C427AD">
        <w:rPr>
          <w:bCs/>
        </w:rPr>
        <w:t>61</w:t>
      </w:r>
      <w:r w:rsidRPr="00C427AD">
        <w:rPr>
          <w:bCs/>
        </w:rPr>
        <w:t>% са приходи от други източници</w:t>
      </w:r>
      <w:r w:rsidRPr="002B778E">
        <w:rPr>
          <w:bCs/>
        </w:rPr>
        <w:t xml:space="preserve">. Разходите за периода са </w:t>
      </w:r>
      <w:r w:rsidR="002B778E" w:rsidRPr="002B778E">
        <w:rPr>
          <w:bCs/>
        </w:rPr>
        <w:t>29</w:t>
      </w:r>
      <w:r w:rsidRPr="002B778E">
        <w:rPr>
          <w:bCs/>
        </w:rPr>
        <w:t> </w:t>
      </w:r>
      <w:r w:rsidR="00A67924">
        <w:rPr>
          <w:bCs/>
        </w:rPr>
        <w:t>21</w:t>
      </w:r>
      <w:r w:rsidR="002B778E" w:rsidRPr="002B778E">
        <w:rPr>
          <w:bCs/>
        </w:rPr>
        <w:t>8</w:t>
      </w:r>
      <w:r w:rsidRPr="002B778E">
        <w:rPr>
          <w:bCs/>
        </w:rPr>
        <w:t xml:space="preserve"> хил. лв. От тях </w:t>
      </w:r>
      <w:r w:rsidR="002B778E" w:rsidRPr="002B778E">
        <w:rPr>
          <w:bCs/>
        </w:rPr>
        <w:t>69</w:t>
      </w:r>
      <w:r w:rsidRPr="002B778E">
        <w:rPr>
          <w:bCs/>
        </w:rPr>
        <w:t>,</w:t>
      </w:r>
      <w:r w:rsidR="00353427">
        <w:rPr>
          <w:bCs/>
        </w:rPr>
        <w:t>49</w:t>
      </w:r>
      <w:r w:rsidRPr="002B778E">
        <w:rPr>
          <w:bCs/>
        </w:rPr>
        <w:t xml:space="preserve">% са разходи за материали, </w:t>
      </w:r>
      <w:r w:rsidR="002B778E" w:rsidRPr="002B778E">
        <w:rPr>
          <w:bCs/>
        </w:rPr>
        <w:t>25,</w:t>
      </w:r>
      <w:r w:rsidR="00353427">
        <w:rPr>
          <w:bCs/>
        </w:rPr>
        <w:t>68</w:t>
      </w:r>
      <w:r w:rsidRPr="002B778E">
        <w:rPr>
          <w:bCs/>
        </w:rPr>
        <w:t xml:space="preserve">% са разходи за персонал и </w:t>
      </w:r>
      <w:r w:rsidR="002B778E">
        <w:rPr>
          <w:bCs/>
        </w:rPr>
        <w:t>4</w:t>
      </w:r>
      <w:r w:rsidRPr="002B778E">
        <w:rPr>
          <w:bCs/>
        </w:rPr>
        <w:t>,</w:t>
      </w:r>
      <w:r w:rsidR="00353427">
        <w:rPr>
          <w:bCs/>
        </w:rPr>
        <w:t>83</w:t>
      </w:r>
      <w:r w:rsidRPr="002B778E">
        <w:rPr>
          <w:bCs/>
        </w:rPr>
        <w:t xml:space="preserve">% са разходи за външни услуги, амортизации и други. </w:t>
      </w:r>
      <w:r w:rsidRPr="00D0506A">
        <w:rPr>
          <w:bCs/>
        </w:rPr>
        <w:t xml:space="preserve">Текущият финансов резултат на дружеството е </w:t>
      </w:r>
      <w:r w:rsidR="00D0506A" w:rsidRPr="00D0506A">
        <w:rPr>
          <w:bCs/>
        </w:rPr>
        <w:t xml:space="preserve">печалба </w:t>
      </w:r>
      <w:r w:rsidRPr="00D0506A">
        <w:rPr>
          <w:bCs/>
        </w:rPr>
        <w:t>от</w:t>
      </w:r>
      <w:bookmarkStart w:id="0" w:name="_GoBack"/>
      <w:bookmarkEnd w:id="0"/>
      <w:r w:rsidRPr="00D0506A">
        <w:rPr>
          <w:bCs/>
        </w:rPr>
        <w:t xml:space="preserve"> </w:t>
      </w:r>
      <w:r w:rsidR="00D0506A" w:rsidRPr="00D0506A">
        <w:rPr>
          <w:bCs/>
        </w:rPr>
        <w:t>305</w:t>
      </w:r>
      <w:r w:rsidRPr="00D0506A">
        <w:rPr>
          <w:bCs/>
        </w:rPr>
        <w:t xml:space="preserve"> хил. лв.</w:t>
      </w:r>
      <w:r w:rsidRPr="00A84BDC">
        <w:rPr>
          <w:bCs/>
          <w:color w:val="FF0000"/>
        </w:rPr>
        <w:t xml:space="preserve"> </w:t>
      </w:r>
      <w:r w:rsidRPr="00947F0B">
        <w:rPr>
          <w:bCs/>
        </w:rPr>
        <w:t xml:space="preserve">Задълженията на дружеството към 31.12.2025 г. са </w:t>
      </w:r>
      <w:r w:rsidR="00780480" w:rsidRPr="00947F0B">
        <w:rPr>
          <w:bCs/>
        </w:rPr>
        <w:t>4</w:t>
      </w:r>
      <w:r w:rsidR="00A67924">
        <w:rPr>
          <w:bCs/>
        </w:rPr>
        <w:t> </w:t>
      </w:r>
      <w:r w:rsidR="00780480" w:rsidRPr="00947F0B">
        <w:rPr>
          <w:bCs/>
        </w:rPr>
        <w:t>644</w:t>
      </w:r>
      <w:r w:rsidR="00A67924">
        <w:rPr>
          <w:bCs/>
        </w:rPr>
        <w:t xml:space="preserve"> </w:t>
      </w:r>
      <w:r w:rsidR="00336094">
        <w:rPr>
          <w:bCs/>
        </w:rPr>
        <w:t>хил. лв.</w:t>
      </w:r>
      <w:r w:rsidRPr="00A84BDC">
        <w:rPr>
          <w:bCs/>
          <w:color w:val="FF0000"/>
        </w:rPr>
        <w:t xml:space="preserve"> </w:t>
      </w:r>
      <w:r w:rsidRPr="00D0506A">
        <w:rPr>
          <w:bCs/>
        </w:rPr>
        <w:t xml:space="preserve">Към края на разглеждания период размерът на собствения капитал на дружеството е </w:t>
      </w:r>
      <w:r w:rsidR="00D0506A" w:rsidRPr="00D0506A">
        <w:rPr>
          <w:bCs/>
        </w:rPr>
        <w:t>12 454</w:t>
      </w:r>
      <w:r w:rsidRPr="00D0506A">
        <w:rPr>
          <w:bCs/>
        </w:rPr>
        <w:t xml:space="preserve"> хил. лв.,</w:t>
      </w:r>
      <w:r w:rsidRPr="00A84BDC">
        <w:rPr>
          <w:bCs/>
          <w:color w:val="FF0000"/>
        </w:rPr>
        <w:t xml:space="preserve"> </w:t>
      </w:r>
      <w:r w:rsidRPr="000C1148">
        <w:rPr>
          <w:bCs/>
        </w:rPr>
        <w:t xml:space="preserve">което е </w:t>
      </w:r>
      <w:r w:rsidR="000C1148" w:rsidRPr="000C1148">
        <w:rPr>
          <w:bCs/>
        </w:rPr>
        <w:t>увеличение</w:t>
      </w:r>
      <w:r w:rsidRPr="000C1148">
        <w:rPr>
          <w:bCs/>
        </w:rPr>
        <w:t xml:space="preserve"> с </w:t>
      </w:r>
      <w:r w:rsidR="000C1148" w:rsidRPr="000C1148">
        <w:rPr>
          <w:bCs/>
        </w:rPr>
        <w:t>2</w:t>
      </w:r>
      <w:r w:rsidRPr="000C1148">
        <w:rPr>
          <w:bCs/>
        </w:rPr>
        <w:t>,</w:t>
      </w:r>
      <w:r w:rsidR="000C1148" w:rsidRPr="000C1148">
        <w:rPr>
          <w:bCs/>
        </w:rPr>
        <w:t>29</w:t>
      </w:r>
      <w:r w:rsidRPr="000C1148">
        <w:rPr>
          <w:bCs/>
        </w:rPr>
        <w:t>% в сравнение със същия период на предходната година</w:t>
      </w:r>
      <w:r w:rsidRPr="00A84BDC">
        <w:rPr>
          <w:bCs/>
          <w:color w:val="FF0000"/>
        </w:rPr>
        <w:t xml:space="preserve">. </w:t>
      </w:r>
      <w:r w:rsidRPr="00BE07E5">
        <w:rPr>
          <w:bCs/>
        </w:rPr>
        <w:t>Към 31.12.202</w:t>
      </w:r>
      <w:r w:rsidR="00BE07E5" w:rsidRPr="00BE07E5">
        <w:rPr>
          <w:bCs/>
        </w:rPr>
        <w:t>5</w:t>
      </w:r>
      <w:r w:rsidRPr="00BE07E5">
        <w:rPr>
          <w:bCs/>
        </w:rPr>
        <w:t xml:space="preserve"> г. </w:t>
      </w:r>
      <w:r w:rsidR="000C1148">
        <w:rPr>
          <w:bCs/>
        </w:rPr>
        <w:t xml:space="preserve">дружеството няма просрочени задължения, както и задължения </w:t>
      </w:r>
      <w:r w:rsidRPr="00BE07E5">
        <w:rPr>
          <w:bCs/>
        </w:rPr>
        <w:t xml:space="preserve">към финансови институции. </w:t>
      </w:r>
    </w:p>
    <w:p w:rsidR="00441762" w:rsidRPr="00AF204C" w:rsidRDefault="00514B27" w:rsidP="00780480">
      <w:pPr>
        <w:pStyle w:val="NormalWeb"/>
        <w:spacing w:before="0" w:beforeAutospacing="0" w:after="0" w:line="360" w:lineRule="auto"/>
        <w:ind w:right="-283" w:firstLine="720"/>
        <w:jc w:val="both"/>
        <w:rPr>
          <w:bCs/>
          <w:color w:val="000000" w:themeColor="text1"/>
        </w:rPr>
      </w:pPr>
      <w:r w:rsidRPr="00AF204C">
        <w:rPr>
          <w:bCs/>
          <w:color w:val="000000" w:themeColor="text1"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</w:t>
      </w:r>
      <w:hyperlink r:id="rId6" w:history="1">
        <w:r w:rsidR="00582E15" w:rsidRPr="00D5109F">
          <w:rPr>
            <w:rStyle w:val="Hyperlink"/>
          </w:rPr>
          <w:t>https://reports.appk.government.bg/Public/Public/Organizations</w:t>
        </w:r>
      </w:hyperlink>
      <w:r w:rsidR="00441762" w:rsidRPr="00AF204C">
        <w:rPr>
          <w:bCs/>
          <w:color w:val="000000" w:themeColor="text1"/>
        </w:rPr>
        <w:t xml:space="preserve"> поддържана от АППК.</w:t>
      </w:r>
    </w:p>
    <w:p w:rsidR="002E5933" w:rsidRPr="00AF204C" w:rsidRDefault="006B65BD" w:rsidP="00780480">
      <w:pPr>
        <w:pStyle w:val="NormalWeb"/>
        <w:spacing w:before="0" w:beforeAutospacing="0" w:after="0" w:line="360" w:lineRule="auto"/>
        <w:ind w:right="-283" w:firstLine="720"/>
        <w:jc w:val="both"/>
      </w:pPr>
      <w:r w:rsidRPr="00AF204C">
        <w:rPr>
          <w:bCs/>
          <w:color w:val="000000" w:themeColor="text1"/>
        </w:rPr>
        <w:t xml:space="preserve">В изпълнение </w:t>
      </w:r>
      <w:r w:rsidR="008420B3" w:rsidRPr="00AF204C">
        <w:rPr>
          <w:bCs/>
          <w:color w:val="000000" w:themeColor="text1"/>
        </w:rPr>
        <w:t xml:space="preserve">на Наредба № 5 от 17.06.2019 г. </w:t>
      </w:r>
      <w:r w:rsidRPr="00AF204C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AF204C">
        <w:rPr>
          <w:bCs/>
          <w:color w:val="000000" w:themeColor="text1"/>
        </w:rPr>
        <w:t>бни заведения за болнична помощ,</w:t>
      </w:r>
      <w:r w:rsidRPr="00AF204C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AF204C">
        <w:rPr>
          <w:bCs/>
          <w:color w:val="000000" w:themeColor="text1"/>
        </w:rPr>
        <w:t xml:space="preserve">аемост на леглата, брой </w:t>
      </w:r>
      <w:proofErr w:type="spellStart"/>
      <w:r w:rsidR="00CA4FE2" w:rsidRPr="00AF204C">
        <w:rPr>
          <w:bCs/>
          <w:color w:val="000000" w:themeColor="text1"/>
        </w:rPr>
        <w:t>леглодни</w:t>
      </w:r>
      <w:proofErr w:type="spellEnd"/>
      <w:r w:rsidR="00CA4FE2" w:rsidRPr="00AF204C">
        <w:rPr>
          <w:bCs/>
          <w:color w:val="000000" w:themeColor="text1"/>
        </w:rPr>
        <w:t xml:space="preserve"> </w:t>
      </w:r>
      <w:r w:rsidRPr="00AF204C">
        <w:rPr>
          <w:bCs/>
          <w:color w:val="000000" w:themeColor="text1"/>
        </w:rPr>
        <w:t>и др.</w:t>
      </w:r>
      <w:r w:rsidR="00CA4FE2" w:rsidRPr="00AF204C">
        <w:rPr>
          <w:bCs/>
          <w:color w:val="000000" w:themeColor="text1"/>
        </w:rPr>
        <w:t xml:space="preserve"> показатели</w:t>
      </w:r>
      <w:r w:rsidRPr="00AF204C">
        <w:rPr>
          <w:bCs/>
          <w:color w:val="000000" w:themeColor="text1"/>
        </w:rPr>
        <w:t xml:space="preserve"> се публикуват </w:t>
      </w:r>
      <w:r w:rsidR="00CA4FE2" w:rsidRPr="00AF204C">
        <w:rPr>
          <w:bCs/>
          <w:color w:val="000000" w:themeColor="text1"/>
        </w:rPr>
        <w:t>з</w:t>
      </w:r>
      <w:r w:rsidRPr="00AF204C">
        <w:rPr>
          <w:bCs/>
          <w:color w:val="000000" w:themeColor="text1"/>
        </w:rPr>
        <w:t>а всяко тримесечие и са достъпни на адрес</w:t>
      </w:r>
      <w:r w:rsidR="00051837" w:rsidRPr="00AF204C">
        <w:rPr>
          <w:bCs/>
          <w:color w:val="000000" w:themeColor="text1"/>
        </w:rPr>
        <w:t>:</w:t>
      </w:r>
      <w:r w:rsidRPr="00AF204C">
        <w:rPr>
          <w:bCs/>
          <w:color w:val="000000" w:themeColor="text1"/>
        </w:rPr>
        <w:t xml:space="preserve"> </w:t>
      </w:r>
      <w:hyperlink r:id="rId7" w:history="1">
        <w:r w:rsidRPr="00AF204C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AF204C">
        <w:rPr>
          <w:bCs/>
          <w:color w:val="000000" w:themeColor="text1"/>
        </w:rPr>
        <w:t xml:space="preserve"> </w:t>
      </w:r>
    </w:p>
    <w:sectPr w:rsidR="002E5933" w:rsidRPr="00AF204C" w:rsidSect="00D72E17">
      <w:pgSz w:w="11906" w:h="16838"/>
      <w:pgMar w:top="709" w:right="1558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4E5"/>
    <w:multiLevelType w:val="multilevel"/>
    <w:tmpl w:val="6D7CAC4E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44757"/>
    <w:multiLevelType w:val="hybridMultilevel"/>
    <w:tmpl w:val="56045A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2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6CA36DC5"/>
    <w:multiLevelType w:val="hybridMultilevel"/>
    <w:tmpl w:val="C94850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4"/>
  </w:num>
  <w:num w:numId="8">
    <w:abstractNumId w:val="3"/>
  </w:num>
  <w:num w:numId="9">
    <w:abstractNumId w:val="10"/>
  </w:num>
  <w:num w:numId="10">
    <w:abstractNumId w:val="6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69E7"/>
    <w:rsid w:val="00016A31"/>
    <w:rsid w:val="000178ED"/>
    <w:rsid w:val="00021F96"/>
    <w:rsid w:val="00022EC2"/>
    <w:rsid w:val="00026213"/>
    <w:rsid w:val="000327DC"/>
    <w:rsid w:val="00051837"/>
    <w:rsid w:val="000754E8"/>
    <w:rsid w:val="000777C0"/>
    <w:rsid w:val="00082051"/>
    <w:rsid w:val="00091014"/>
    <w:rsid w:val="000A24C5"/>
    <w:rsid w:val="000A7A3A"/>
    <w:rsid w:val="000B76D4"/>
    <w:rsid w:val="000C1148"/>
    <w:rsid w:val="000C1B18"/>
    <w:rsid w:val="000C5339"/>
    <w:rsid w:val="000C6CC1"/>
    <w:rsid w:val="000D33ED"/>
    <w:rsid w:val="000F0B67"/>
    <w:rsid w:val="000F12E4"/>
    <w:rsid w:val="000F2B9A"/>
    <w:rsid w:val="000F526E"/>
    <w:rsid w:val="000F7B77"/>
    <w:rsid w:val="001045FD"/>
    <w:rsid w:val="00105005"/>
    <w:rsid w:val="0011544E"/>
    <w:rsid w:val="0012490D"/>
    <w:rsid w:val="00132A7D"/>
    <w:rsid w:val="00137DEF"/>
    <w:rsid w:val="0014460E"/>
    <w:rsid w:val="00151465"/>
    <w:rsid w:val="00152B19"/>
    <w:rsid w:val="00153B75"/>
    <w:rsid w:val="00160994"/>
    <w:rsid w:val="001612F7"/>
    <w:rsid w:val="00162024"/>
    <w:rsid w:val="00164BF9"/>
    <w:rsid w:val="001673D7"/>
    <w:rsid w:val="001720FD"/>
    <w:rsid w:val="001777E7"/>
    <w:rsid w:val="00177C69"/>
    <w:rsid w:val="0018776E"/>
    <w:rsid w:val="001953CC"/>
    <w:rsid w:val="00195FD3"/>
    <w:rsid w:val="001A0D32"/>
    <w:rsid w:val="001A17A0"/>
    <w:rsid w:val="001B175B"/>
    <w:rsid w:val="001B1E7C"/>
    <w:rsid w:val="001B55AE"/>
    <w:rsid w:val="001B5CC1"/>
    <w:rsid w:val="001B5F15"/>
    <w:rsid w:val="001B693C"/>
    <w:rsid w:val="001B7E22"/>
    <w:rsid w:val="001C48EE"/>
    <w:rsid w:val="001D0E88"/>
    <w:rsid w:val="001D37A8"/>
    <w:rsid w:val="001E34D9"/>
    <w:rsid w:val="001E50D5"/>
    <w:rsid w:val="0022168F"/>
    <w:rsid w:val="00223731"/>
    <w:rsid w:val="00225432"/>
    <w:rsid w:val="0023118B"/>
    <w:rsid w:val="002400F9"/>
    <w:rsid w:val="002428AD"/>
    <w:rsid w:val="00244D59"/>
    <w:rsid w:val="002603FC"/>
    <w:rsid w:val="00260A2B"/>
    <w:rsid w:val="00267849"/>
    <w:rsid w:val="0027055E"/>
    <w:rsid w:val="002730C2"/>
    <w:rsid w:val="00286110"/>
    <w:rsid w:val="00293AE4"/>
    <w:rsid w:val="002B778E"/>
    <w:rsid w:val="002C4BC7"/>
    <w:rsid w:val="002D5C7C"/>
    <w:rsid w:val="002E5933"/>
    <w:rsid w:val="002F0765"/>
    <w:rsid w:val="002F58D8"/>
    <w:rsid w:val="00317715"/>
    <w:rsid w:val="00331DA8"/>
    <w:rsid w:val="00336094"/>
    <w:rsid w:val="00340DF7"/>
    <w:rsid w:val="0034445E"/>
    <w:rsid w:val="00353427"/>
    <w:rsid w:val="0036235F"/>
    <w:rsid w:val="0037288C"/>
    <w:rsid w:val="00394A6E"/>
    <w:rsid w:val="00397F94"/>
    <w:rsid w:val="003A1C44"/>
    <w:rsid w:val="003B5094"/>
    <w:rsid w:val="003D08D0"/>
    <w:rsid w:val="003D2B5C"/>
    <w:rsid w:val="003E1211"/>
    <w:rsid w:val="003F462C"/>
    <w:rsid w:val="00400C58"/>
    <w:rsid w:val="00403F95"/>
    <w:rsid w:val="00441762"/>
    <w:rsid w:val="00441F54"/>
    <w:rsid w:val="00443909"/>
    <w:rsid w:val="0044422C"/>
    <w:rsid w:val="00445145"/>
    <w:rsid w:val="00445AD7"/>
    <w:rsid w:val="004678CD"/>
    <w:rsid w:val="00474629"/>
    <w:rsid w:val="00476E5F"/>
    <w:rsid w:val="0047772F"/>
    <w:rsid w:val="00487FEE"/>
    <w:rsid w:val="004A1839"/>
    <w:rsid w:val="004A3121"/>
    <w:rsid w:val="004A4D54"/>
    <w:rsid w:val="004C0B49"/>
    <w:rsid w:val="004C5ABE"/>
    <w:rsid w:val="004D1EBE"/>
    <w:rsid w:val="004D3AFE"/>
    <w:rsid w:val="004D67E6"/>
    <w:rsid w:val="004E24ED"/>
    <w:rsid w:val="004E59D5"/>
    <w:rsid w:val="004E6D32"/>
    <w:rsid w:val="004F5F24"/>
    <w:rsid w:val="00505754"/>
    <w:rsid w:val="0051199B"/>
    <w:rsid w:val="00514B27"/>
    <w:rsid w:val="00525912"/>
    <w:rsid w:val="00555CCB"/>
    <w:rsid w:val="00582E15"/>
    <w:rsid w:val="005A2E31"/>
    <w:rsid w:val="005B1C4D"/>
    <w:rsid w:val="005C2348"/>
    <w:rsid w:val="005C3724"/>
    <w:rsid w:val="005D06D0"/>
    <w:rsid w:val="005F7CC3"/>
    <w:rsid w:val="00601F67"/>
    <w:rsid w:val="00605C21"/>
    <w:rsid w:val="00611242"/>
    <w:rsid w:val="00615FF0"/>
    <w:rsid w:val="0062360D"/>
    <w:rsid w:val="00637BE2"/>
    <w:rsid w:val="006429F6"/>
    <w:rsid w:val="006473FA"/>
    <w:rsid w:val="006623F5"/>
    <w:rsid w:val="006636D4"/>
    <w:rsid w:val="00666EC3"/>
    <w:rsid w:val="006675A3"/>
    <w:rsid w:val="0066762C"/>
    <w:rsid w:val="00671305"/>
    <w:rsid w:val="00676E0F"/>
    <w:rsid w:val="0068318F"/>
    <w:rsid w:val="00690FD7"/>
    <w:rsid w:val="00695D62"/>
    <w:rsid w:val="006A6E42"/>
    <w:rsid w:val="006B636A"/>
    <w:rsid w:val="006B65BD"/>
    <w:rsid w:val="006C029A"/>
    <w:rsid w:val="006C4650"/>
    <w:rsid w:val="006C4867"/>
    <w:rsid w:val="006D75E3"/>
    <w:rsid w:val="006E3935"/>
    <w:rsid w:val="006E6C80"/>
    <w:rsid w:val="006E6CA1"/>
    <w:rsid w:val="006F2480"/>
    <w:rsid w:val="00700936"/>
    <w:rsid w:val="00700F21"/>
    <w:rsid w:val="00701624"/>
    <w:rsid w:val="00701B25"/>
    <w:rsid w:val="00701EC5"/>
    <w:rsid w:val="007054B9"/>
    <w:rsid w:val="00711C42"/>
    <w:rsid w:val="00713F15"/>
    <w:rsid w:val="00715CB4"/>
    <w:rsid w:val="00724C61"/>
    <w:rsid w:val="0072791F"/>
    <w:rsid w:val="00736DA2"/>
    <w:rsid w:val="00740FA6"/>
    <w:rsid w:val="0076646C"/>
    <w:rsid w:val="00780480"/>
    <w:rsid w:val="00791582"/>
    <w:rsid w:val="00794EFB"/>
    <w:rsid w:val="007B4D3D"/>
    <w:rsid w:val="007B4E91"/>
    <w:rsid w:val="007C0669"/>
    <w:rsid w:val="007C1838"/>
    <w:rsid w:val="007E554F"/>
    <w:rsid w:val="007E6A3B"/>
    <w:rsid w:val="007F42A7"/>
    <w:rsid w:val="00800229"/>
    <w:rsid w:val="00800CA2"/>
    <w:rsid w:val="00801130"/>
    <w:rsid w:val="0080652D"/>
    <w:rsid w:val="008200A9"/>
    <w:rsid w:val="00822141"/>
    <w:rsid w:val="00840F87"/>
    <w:rsid w:val="008420B3"/>
    <w:rsid w:val="00884F5A"/>
    <w:rsid w:val="008878E1"/>
    <w:rsid w:val="00894294"/>
    <w:rsid w:val="0089589F"/>
    <w:rsid w:val="008978F0"/>
    <w:rsid w:val="008B0ADF"/>
    <w:rsid w:val="008B43D3"/>
    <w:rsid w:val="008C12D1"/>
    <w:rsid w:val="008D2C21"/>
    <w:rsid w:val="008D5B07"/>
    <w:rsid w:val="008E71DC"/>
    <w:rsid w:val="00920C51"/>
    <w:rsid w:val="00924C70"/>
    <w:rsid w:val="009250BF"/>
    <w:rsid w:val="009266CC"/>
    <w:rsid w:val="009346D2"/>
    <w:rsid w:val="00940068"/>
    <w:rsid w:val="00944837"/>
    <w:rsid w:val="00947F0B"/>
    <w:rsid w:val="00955E3F"/>
    <w:rsid w:val="00960988"/>
    <w:rsid w:val="0096610F"/>
    <w:rsid w:val="009668C1"/>
    <w:rsid w:val="00966AA8"/>
    <w:rsid w:val="00975A57"/>
    <w:rsid w:val="00977BBB"/>
    <w:rsid w:val="00984EDE"/>
    <w:rsid w:val="009850AC"/>
    <w:rsid w:val="009865B9"/>
    <w:rsid w:val="009A5419"/>
    <w:rsid w:val="009B300D"/>
    <w:rsid w:val="009B4836"/>
    <w:rsid w:val="009C6A73"/>
    <w:rsid w:val="009D1C4A"/>
    <w:rsid w:val="009D397E"/>
    <w:rsid w:val="009E361B"/>
    <w:rsid w:val="009F06C9"/>
    <w:rsid w:val="00A023C0"/>
    <w:rsid w:val="00A307C7"/>
    <w:rsid w:val="00A43B5C"/>
    <w:rsid w:val="00A453CA"/>
    <w:rsid w:val="00A46EA0"/>
    <w:rsid w:val="00A473BF"/>
    <w:rsid w:val="00A5217E"/>
    <w:rsid w:val="00A64CF0"/>
    <w:rsid w:val="00A67924"/>
    <w:rsid w:val="00A70961"/>
    <w:rsid w:val="00A72E18"/>
    <w:rsid w:val="00A76F3D"/>
    <w:rsid w:val="00A84BDC"/>
    <w:rsid w:val="00A963E4"/>
    <w:rsid w:val="00A97534"/>
    <w:rsid w:val="00AB5B83"/>
    <w:rsid w:val="00AB6142"/>
    <w:rsid w:val="00AC54AE"/>
    <w:rsid w:val="00AD2F68"/>
    <w:rsid w:val="00AD3CDA"/>
    <w:rsid w:val="00AD7AFA"/>
    <w:rsid w:val="00AE619F"/>
    <w:rsid w:val="00AF204C"/>
    <w:rsid w:val="00B0591C"/>
    <w:rsid w:val="00B159B8"/>
    <w:rsid w:val="00B21CE9"/>
    <w:rsid w:val="00B331EE"/>
    <w:rsid w:val="00B42553"/>
    <w:rsid w:val="00B5089F"/>
    <w:rsid w:val="00B50D44"/>
    <w:rsid w:val="00B5592B"/>
    <w:rsid w:val="00B60F16"/>
    <w:rsid w:val="00B67D12"/>
    <w:rsid w:val="00B767D6"/>
    <w:rsid w:val="00B77800"/>
    <w:rsid w:val="00BA0E2F"/>
    <w:rsid w:val="00BA0EBF"/>
    <w:rsid w:val="00BA14B3"/>
    <w:rsid w:val="00BA635D"/>
    <w:rsid w:val="00BC2C27"/>
    <w:rsid w:val="00BC38F4"/>
    <w:rsid w:val="00BC6CCA"/>
    <w:rsid w:val="00BC7D3D"/>
    <w:rsid w:val="00BE07E5"/>
    <w:rsid w:val="00BE472D"/>
    <w:rsid w:val="00BF2E39"/>
    <w:rsid w:val="00BF32CC"/>
    <w:rsid w:val="00BF3B19"/>
    <w:rsid w:val="00C05932"/>
    <w:rsid w:val="00C14A28"/>
    <w:rsid w:val="00C17A00"/>
    <w:rsid w:val="00C2247C"/>
    <w:rsid w:val="00C26215"/>
    <w:rsid w:val="00C4038F"/>
    <w:rsid w:val="00C427AD"/>
    <w:rsid w:val="00C43949"/>
    <w:rsid w:val="00C61D44"/>
    <w:rsid w:val="00C61E18"/>
    <w:rsid w:val="00C67CF8"/>
    <w:rsid w:val="00C67E3F"/>
    <w:rsid w:val="00C700C1"/>
    <w:rsid w:val="00C82649"/>
    <w:rsid w:val="00C8415A"/>
    <w:rsid w:val="00C8559F"/>
    <w:rsid w:val="00C91CA0"/>
    <w:rsid w:val="00C94488"/>
    <w:rsid w:val="00C9702E"/>
    <w:rsid w:val="00CA047F"/>
    <w:rsid w:val="00CA0A60"/>
    <w:rsid w:val="00CA4FE2"/>
    <w:rsid w:val="00CB3BB6"/>
    <w:rsid w:val="00CB4487"/>
    <w:rsid w:val="00CC1ABC"/>
    <w:rsid w:val="00CC287B"/>
    <w:rsid w:val="00CC7856"/>
    <w:rsid w:val="00CD087C"/>
    <w:rsid w:val="00CD584B"/>
    <w:rsid w:val="00CD65C0"/>
    <w:rsid w:val="00CE09DF"/>
    <w:rsid w:val="00CE1FFD"/>
    <w:rsid w:val="00CE232D"/>
    <w:rsid w:val="00CE4998"/>
    <w:rsid w:val="00D0448C"/>
    <w:rsid w:val="00D0486D"/>
    <w:rsid w:val="00D0506A"/>
    <w:rsid w:val="00D13F93"/>
    <w:rsid w:val="00D1790E"/>
    <w:rsid w:val="00D22490"/>
    <w:rsid w:val="00D264A5"/>
    <w:rsid w:val="00D41048"/>
    <w:rsid w:val="00D42F83"/>
    <w:rsid w:val="00D46F50"/>
    <w:rsid w:val="00D47BA8"/>
    <w:rsid w:val="00D57676"/>
    <w:rsid w:val="00D621FC"/>
    <w:rsid w:val="00D720F5"/>
    <w:rsid w:val="00D72E17"/>
    <w:rsid w:val="00D744D8"/>
    <w:rsid w:val="00D74A4E"/>
    <w:rsid w:val="00D8110A"/>
    <w:rsid w:val="00D91954"/>
    <w:rsid w:val="00D963E2"/>
    <w:rsid w:val="00DA36BF"/>
    <w:rsid w:val="00DB410B"/>
    <w:rsid w:val="00DB47BC"/>
    <w:rsid w:val="00DC0010"/>
    <w:rsid w:val="00DD05E4"/>
    <w:rsid w:val="00DD4C01"/>
    <w:rsid w:val="00DD5544"/>
    <w:rsid w:val="00DF7A46"/>
    <w:rsid w:val="00E02C86"/>
    <w:rsid w:val="00E061D8"/>
    <w:rsid w:val="00E353FD"/>
    <w:rsid w:val="00E43612"/>
    <w:rsid w:val="00E43B86"/>
    <w:rsid w:val="00E47A45"/>
    <w:rsid w:val="00E517FC"/>
    <w:rsid w:val="00E80EF6"/>
    <w:rsid w:val="00E85FE5"/>
    <w:rsid w:val="00EA39FB"/>
    <w:rsid w:val="00EA7C0F"/>
    <w:rsid w:val="00EB1FA0"/>
    <w:rsid w:val="00EB37EB"/>
    <w:rsid w:val="00EB490A"/>
    <w:rsid w:val="00EC5113"/>
    <w:rsid w:val="00EC7062"/>
    <w:rsid w:val="00ED08DF"/>
    <w:rsid w:val="00ED4478"/>
    <w:rsid w:val="00F0274B"/>
    <w:rsid w:val="00F05480"/>
    <w:rsid w:val="00F0781E"/>
    <w:rsid w:val="00F2135E"/>
    <w:rsid w:val="00F47898"/>
    <w:rsid w:val="00F5265D"/>
    <w:rsid w:val="00F533A1"/>
    <w:rsid w:val="00F57158"/>
    <w:rsid w:val="00F60085"/>
    <w:rsid w:val="00F61ED8"/>
    <w:rsid w:val="00F62CDC"/>
    <w:rsid w:val="00F76E6F"/>
    <w:rsid w:val="00F87A78"/>
    <w:rsid w:val="00F93228"/>
    <w:rsid w:val="00F9564B"/>
    <w:rsid w:val="00FA5B36"/>
    <w:rsid w:val="00FC2946"/>
    <w:rsid w:val="00FC3989"/>
    <w:rsid w:val="00FD0109"/>
    <w:rsid w:val="00FE392E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5A3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paragraph" w:styleId="NormalWeb">
    <w:name w:val="Normal (Web)"/>
    <w:basedOn w:val="Normal"/>
    <w:uiPriority w:val="99"/>
    <w:rsid w:val="00164BF9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2726-A5B3-43B6-9F37-363B7C8B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Boyka Aksentieva</cp:lastModifiedBy>
  <cp:revision>479</cp:revision>
  <cp:lastPrinted>2024-01-17T09:01:00Z</cp:lastPrinted>
  <dcterms:created xsi:type="dcterms:W3CDTF">2021-01-18T07:29:00Z</dcterms:created>
  <dcterms:modified xsi:type="dcterms:W3CDTF">2026-03-13T14:16:00Z</dcterms:modified>
</cp:coreProperties>
</file>