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D54" w:rsidRPr="007B634A" w:rsidRDefault="004A4D54" w:rsidP="00056ECC">
      <w:pPr>
        <w:pStyle w:val="Header"/>
        <w:tabs>
          <w:tab w:val="left" w:pos="1134"/>
        </w:tabs>
        <w:spacing w:line="36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7B634A">
        <w:rPr>
          <w:rFonts w:ascii="Times New Roman" w:hAnsi="Times New Roman" w:cs="Times New Roman"/>
          <w:sz w:val="24"/>
          <w:szCs w:val="24"/>
        </w:rPr>
        <w:t xml:space="preserve"> </w:t>
      </w:r>
      <w:r w:rsidR="00056ECC" w:rsidRPr="007B634A">
        <w:rPr>
          <w:rFonts w:ascii="Times New Roman" w:hAnsi="Times New Roman" w:cs="Times New Roman"/>
          <w:sz w:val="24"/>
          <w:szCs w:val="24"/>
        </w:rPr>
        <w:t>Приложение 5</w:t>
      </w:r>
    </w:p>
    <w:tbl>
      <w:tblPr>
        <w:tblStyle w:val="TableGrid"/>
        <w:tblW w:w="9782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8"/>
        <w:gridCol w:w="6264"/>
      </w:tblGrid>
      <w:tr w:rsidR="004A4D54" w:rsidRPr="007B634A" w:rsidTr="00200661">
        <w:trPr>
          <w:trHeight w:val="61"/>
        </w:trPr>
        <w:tc>
          <w:tcPr>
            <w:tcW w:w="3518" w:type="dxa"/>
          </w:tcPr>
          <w:p w:rsidR="004A4D54" w:rsidRPr="007B634A" w:rsidRDefault="004A4D54" w:rsidP="00D8149F">
            <w:pPr>
              <w:spacing w:after="120" w:line="360" w:lineRule="auto"/>
              <w:outlineLvl w:val="0"/>
              <w:rPr>
                <w:lang w:eastAsia="en-US"/>
              </w:rPr>
            </w:pPr>
          </w:p>
        </w:tc>
        <w:tc>
          <w:tcPr>
            <w:tcW w:w="6264" w:type="dxa"/>
          </w:tcPr>
          <w:p w:rsidR="004A4D54" w:rsidRPr="007B634A" w:rsidRDefault="004A4D54" w:rsidP="00D8149F">
            <w:pPr>
              <w:spacing w:line="360" w:lineRule="auto"/>
              <w:ind w:left="-103" w:right="204"/>
              <w:rPr>
                <w:rFonts w:eastAsia="Arial Unicode MS"/>
                <w:b/>
                <w:caps/>
                <w:lang w:eastAsia="en-US"/>
              </w:rPr>
            </w:pPr>
          </w:p>
        </w:tc>
      </w:tr>
    </w:tbl>
    <w:p w:rsidR="00AA6DDC" w:rsidRPr="007B634A" w:rsidRDefault="00C26215" w:rsidP="00BA028D">
      <w:pPr>
        <w:pStyle w:val="ListParagraph"/>
        <w:spacing w:line="360" w:lineRule="auto"/>
        <w:ind w:left="284" w:right="-142" w:firstLine="424"/>
        <w:jc w:val="both"/>
        <w:rPr>
          <w:b/>
          <w:lang w:eastAsia="en-US"/>
        </w:rPr>
      </w:pPr>
      <w:r w:rsidRPr="007B634A">
        <w:rPr>
          <w:b/>
          <w:lang w:eastAsia="en-US"/>
        </w:rPr>
        <w:t xml:space="preserve">Информация за текущото състояние на </w:t>
      </w:r>
      <w:r w:rsidR="008E40F3" w:rsidRPr="007B634A">
        <w:rPr>
          <w:b/>
          <w:lang w:eastAsia="en-US"/>
        </w:rPr>
        <w:t>Университетска м</w:t>
      </w:r>
      <w:r w:rsidR="00BA028D" w:rsidRPr="007B634A">
        <w:rPr>
          <w:b/>
          <w:lang w:eastAsia="en-US"/>
        </w:rPr>
        <w:t xml:space="preserve">ногопрофилна болница за активно лечение </w:t>
      </w:r>
      <w:r w:rsidR="00C24FAA" w:rsidRPr="007B634A">
        <w:rPr>
          <w:b/>
          <w:lang w:eastAsia="en-US"/>
        </w:rPr>
        <w:t>„</w:t>
      </w:r>
      <w:r w:rsidR="00CD0B50">
        <w:rPr>
          <w:b/>
          <w:lang w:eastAsia="en-US"/>
        </w:rPr>
        <w:t>Бургас</w:t>
      </w:r>
      <w:r w:rsidR="00C24FAA" w:rsidRPr="007B634A">
        <w:rPr>
          <w:b/>
          <w:lang w:eastAsia="en-US"/>
        </w:rPr>
        <w:t xml:space="preserve">” АД, гр. </w:t>
      </w:r>
      <w:r w:rsidR="00CD0B50">
        <w:rPr>
          <w:b/>
          <w:lang w:eastAsia="en-US"/>
        </w:rPr>
        <w:t>Бургас</w:t>
      </w:r>
    </w:p>
    <w:p w:rsidR="00A705DB" w:rsidRPr="007B634A" w:rsidRDefault="008E40F3" w:rsidP="00D8149F">
      <w:pPr>
        <w:spacing w:before="100" w:beforeAutospacing="1" w:after="100" w:afterAutospacing="1" w:line="360" w:lineRule="auto"/>
        <w:ind w:firstLine="709"/>
        <w:contextualSpacing/>
        <w:jc w:val="both"/>
        <w:rPr>
          <w:color w:val="000000"/>
        </w:rPr>
      </w:pPr>
      <w:r w:rsidRPr="007B634A">
        <w:rPr>
          <w:b/>
        </w:rPr>
        <w:t>Университетска многопрофилна болница за активно лечение „</w:t>
      </w:r>
      <w:r w:rsidR="00CD0B50">
        <w:rPr>
          <w:b/>
        </w:rPr>
        <w:t>Бургас</w:t>
      </w:r>
      <w:r w:rsidRPr="007B634A">
        <w:rPr>
          <w:b/>
        </w:rPr>
        <w:t xml:space="preserve">” АД, гр. </w:t>
      </w:r>
      <w:r w:rsidR="00CD0B50">
        <w:rPr>
          <w:b/>
        </w:rPr>
        <w:t>Бургас</w:t>
      </w:r>
      <w:r w:rsidR="00C24FAA" w:rsidRPr="007B634A">
        <w:rPr>
          <w:b/>
        </w:rPr>
        <w:t xml:space="preserve"> </w:t>
      </w:r>
      <w:r w:rsidR="00E313BE" w:rsidRPr="007B634A">
        <w:rPr>
          <w:color w:val="000000" w:themeColor="text1"/>
        </w:rPr>
        <w:t xml:space="preserve">ЕИК </w:t>
      </w:r>
      <w:r w:rsidR="00CD0B50" w:rsidRPr="00CD0B50">
        <w:t>102274111</w:t>
      </w:r>
      <w:r w:rsidR="00E313BE" w:rsidRPr="007B634A">
        <w:rPr>
          <w:color w:val="000000" w:themeColor="text1"/>
        </w:rPr>
        <w:t xml:space="preserve"> </w:t>
      </w:r>
      <w:r w:rsidR="00E313BE" w:rsidRPr="007B634A">
        <w:rPr>
          <w:color w:val="000000"/>
        </w:rPr>
        <w:t xml:space="preserve">е лечебно заведение, </w:t>
      </w:r>
      <w:r w:rsidR="002563B1" w:rsidRPr="007B634A">
        <w:rPr>
          <w:color w:val="000000"/>
        </w:rPr>
        <w:t>акционерно дружество</w:t>
      </w:r>
      <w:r w:rsidR="00BA028D" w:rsidRPr="007B634A">
        <w:rPr>
          <w:color w:val="000000"/>
        </w:rPr>
        <w:t xml:space="preserve"> </w:t>
      </w:r>
      <w:r w:rsidR="002563B1" w:rsidRPr="007B634A">
        <w:rPr>
          <w:color w:val="000000"/>
        </w:rPr>
        <w:t xml:space="preserve">, като собственик на капитала </w:t>
      </w:r>
      <w:r w:rsidR="00D607FB" w:rsidRPr="007B634A">
        <w:rPr>
          <w:color w:val="000000"/>
        </w:rPr>
        <w:t xml:space="preserve">са държавата, представлявана от министъра на здравеопазването, която </w:t>
      </w:r>
      <w:r w:rsidR="00D607FB" w:rsidRPr="007B634A">
        <w:t xml:space="preserve">притежава </w:t>
      </w:r>
      <w:r w:rsidR="00F479BC">
        <w:t>92</w:t>
      </w:r>
      <w:r w:rsidR="00DA7E7B" w:rsidRPr="007B634A">
        <w:t>,</w:t>
      </w:r>
      <w:r w:rsidR="00F479BC">
        <w:t>16</w:t>
      </w:r>
      <w:r w:rsidR="00D607FB" w:rsidRPr="007B634A">
        <w:t xml:space="preserve"> % от вписания капитал и общините от област </w:t>
      </w:r>
      <w:r w:rsidR="00CD0B50">
        <w:t>Бургас</w:t>
      </w:r>
      <w:r w:rsidR="00D607FB" w:rsidRPr="007B634A">
        <w:t xml:space="preserve">, притежаващи останалите </w:t>
      </w:r>
      <w:r w:rsidR="00F479BC">
        <w:t>7</w:t>
      </w:r>
      <w:r w:rsidR="00DA7E7B" w:rsidRPr="007B634A">
        <w:t>,</w:t>
      </w:r>
      <w:r w:rsidR="00F479BC">
        <w:t xml:space="preserve">84 </w:t>
      </w:r>
      <w:bookmarkStart w:id="0" w:name="_GoBack"/>
      <w:bookmarkEnd w:id="0"/>
      <w:r w:rsidR="00D607FB" w:rsidRPr="007B634A">
        <w:t>% от вписания капитал</w:t>
      </w:r>
      <w:r w:rsidR="00F3296B" w:rsidRPr="007B634A">
        <w:rPr>
          <w:color w:val="000000"/>
        </w:rPr>
        <w:t>.</w:t>
      </w:r>
      <w:r w:rsidR="00D607FB" w:rsidRPr="007B634A">
        <w:rPr>
          <w:color w:val="000000"/>
        </w:rPr>
        <w:t xml:space="preserve"> </w:t>
      </w:r>
      <w:r w:rsidR="00672D63" w:rsidRPr="007B634A">
        <w:rPr>
          <w:color w:val="000000"/>
        </w:rPr>
        <w:t>Леч</w:t>
      </w:r>
      <w:r w:rsidR="00A414D9" w:rsidRPr="007B634A">
        <w:rPr>
          <w:color w:val="000000"/>
        </w:rPr>
        <w:t>ебното заведение осъществява</w:t>
      </w:r>
      <w:r w:rsidR="00672D63" w:rsidRPr="007B634A">
        <w:rPr>
          <w:color w:val="000000"/>
        </w:rPr>
        <w:t xml:space="preserve"> своята лечебно-диагностична, консултативна, експертна, учебна и научна дейност в съответ</w:t>
      </w:r>
      <w:r w:rsidR="005029B2" w:rsidRPr="007B634A">
        <w:rPr>
          <w:color w:val="000000"/>
        </w:rPr>
        <w:t>ствие със ЗЛЗ и полученото разрешително за дейност</w:t>
      </w:r>
      <w:r w:rsidR="00672D63" w:rsidRPr="007B634A">
        <w:rPr>
          <w:color w:val="000000"/>
        </w:rPr>
        <w:t>.</w:t>
      </w:r>
      <w:r w:rsidR="00F3296B" w:rsidRPr="007B634A">
        <w:rPr>
          <w:color w:val="000000"/>
        </w:rPr>
        <w:t xml:space="preserve"> </w:t>
      </w:r>
      <w:r w:rsidR="00DA7E7B" w:rsidRPr="007B634A">
        <w:rPr>
          <w:color w:val="000000"/>
        </w:rPr>
        <w:t xml:space="preserve">Дружеството притежава изцяло едно дъщерно дружество - </w:t>
      </w:r>
      <w:r w:rsidR="00A705DB" w:rsidRPr="00A705DB">
        <w:rPr>
          <w:color w:val="000000"/>
        </w:rPr>
        <w:t xml:space="preserve">Медицински център „Св. Николай Чудотворец” ЕООД </w:t>
      </w:r>
      <w:r w:rsidR="00DA7E7B" w:rsidRPr="007B634A">
        <w:rPr>
          <w:color w:val="000000"/>
        </w:rPr>
        <w:t>и няма други дялови участия</w:t>
      </w:r>
      <w:r w:rsidR="00457459">
        <w:rPr>
          <w:color w:val="000000"/>
        </w:rPr>
        <w:t>.</w:t>
      </w:r>
      <w:r w:rsidR="00477C95" w:rsidRPr="007B634A">
        <w:rPr>
          <w:color w:val="000000"/>
        </w:rPr>
        <w:t xml:space="preserve"> </w:t>
      </w:r>
      <w:r w:rsidR="00457459" w:rsidRPr="00457459">
        <w:rPr>
          <w:color w:val="000000"/>
        </w:rPr>
        <w:t>УМБАЛ „Бургас“ АД обслужва основно населението от област Бургас</w:t>
      </w:r>
      <w:r w:rsidR="0047597F">
        <w:rPr>
          <w:color w:val="000000"/>
        </w:rPr>
        <w:t>,</w:t>
      </w:r>
      <w:r w:rsidR="00457459" w:rsidRPr="00457459">
        <w:rPr>
          <w:color w:val="000000"/>
        </w:rPr>
        <w:t xml:space="preserve"> като районът на обслужване е един от най-големите в страната, както по територия така и по брой на населението.</w:t>
      </w:r>
    </w:p>
    <w:p w:rsidR="00457459" w:rsidRPr="007B634A" w:rsidRDefault="002563B1" w:rsidP="00D8149F">
      <w:pPr>
        <w:spacing w:before="100" w:beforeAutospacing="1" w:after="100" w:afterAutospacing="1" w:line="360" w:lineRule="auto"/>
        <w:ind w:firstLine="709"/>
        <w:contextualSpacing/>
        <w:jc w:val="both"/>
      </w:pPr>
      <w:r w:rsidRPr="007B634A">
        <w:rPr>
          <w:color w:val="000000"/>
        </w:rPr>
        <w:t xml:space="preserve"> </w:t>
      </w:r>
      <w:r w:rsidR="00E313BE" w:rsidRPr="007B634A">
        <w:t>Целите на</w:t>
      </w:r>
      <w:r w:rsidR="00BA028D" w:rsidRPr="007B634A">
        <w:t xml:space="preserve"> </w:t>
      </w:r>
      <w:r w:rsidR="008E40F3" w:rsidRPr="007B634A">
        <w:t>УМБАЛ „</w:t>
      </w:r>
      <w:r w:rsidR="00A705DB">
        <w:t>Бургас</w:t>
      </w:r>
      <w:r w:rsidR="008E40F3" w:rsidRPr="007B634A">
        <w:t>“ АД</w:t>
      </w:r>
      <w:r w:rsidR="00951ED3" w:rsidRPr="007B634A">
        <w:t xml:space="preserve">, гр. </w:t>
      </w:r>
      <w:r w:rsidR="00A705DB">
        <w:t>Бургас</w:t>
      </w:r>
      <w:r w:rsidR="00BA028D" w:rsidRPr="007B634A">
        <w:t xml:space="preserve"> </w:t>
      </w:r>
      <w:r w:rsidR="00E313BE" w:rsidRPr="007B634A">
        <w:t xml:space="preserve">са формулирани както </w:t>
      </w:r>
      <w:r w:rsidR="00477C95" w:rsidRPr="007B634A">
        <w:t xml:space="preserve">следва: </w:t>
      </w:r>
      <w:r w:rsidR="00457459">
        <w:t>извършване на своевременна висококвалифицирана диагностика и лечение на заболяванията: осигуряване на организационни, технологични и квалификационни условия за реализиране на максимално разширен пакет медицински дейности за диагностика и лечение; постигане на устойчива и дългосрочна финансова стабилност на дружеството чрез по-нататъшно разширяване източниците на приходи и целесъобразно изразходване на средствата; стабилизиране на финансовото състояние, закупуване на нова медицинска техника и апаратура, повишаване квалификацията на висшия и среден медицински персонал; разширяване спектъра на предлаганите здравни услуги; подобряване качеството на обслужване на пациентите /профилактика, ранна диагностика и лечение на заболяванията/ чрез обучение на персонала, повишаване на мотивацията, създаване на допълнителни удобства за пациентите в болничните стаи, осигуряване на постоянен достъп на медицинския персонал до информация за новостите в медицината; подобряване здравното състояние на населението от обслужвания район; утвърждаване и разширяване на договаряните с РЗОК – гр. Бургас клинични пътеки и изградените договорни отношения с ДЗОФ.</w:t>
      </w:r>
    </w:p>
    <w:p w:rsidR="00457459" w:rsidRPr="007B634A" w:rsidRDefault="00D8149F" w:rsidP="00000829">
      <w:pPr>
        <w:suppressAutoHyphens/>
        <w:spacing w:line="360" w:lineRule="auto"/>
        <w:ind w:firstLine="708"/>
        <w:jc w:val="both"/>
        <w:rPr>
          <w:lang w:eastAsia="en-US"/>
        </w:rPr>
      </w:pPr>
      <w:r w:rsidRPr="007B634A">
        <w:rPr>
          <w:lang w:eastAsia="en-US"/>
        </w:rPr>
        <w:t xml:space="preserve">Предметът на дейност на </w:t>
      </w:r>
      <w:r w:rsidR="00A705DB" w:rsidRPr="00A705DB">
        <w:rPr>
          <w:lang w:eastAsia="en-US"/>
        </w:rPr>
        <w:t>УМБАЛ „Бургас“ АД, гр. Бургас</w:t>
      </w:r>
      <w:r w:rsidR="00BA028D" w:rsidRPr="007B634A">
        <w:rPr>
          <w:lang w:eastAsia="en-US"/>
        </w:rPr>
        <w:t>.</w:t>
      </w:r>
      <w:r w:rsidRPr="007B634A">
        <w:rPr>
          <w:lang w:eastAsia="en-US"/>
        </w:rPr>
        <w:t xml:space="preserve"> </w:t>
      </w:r>
      <w:r w:rsidR="00AF4133" w:rsidRPr="007B634A">
        <w:rPr>
          <w:lang w:eastAsia="en-US"/>
        </w:rPr>
        <w:t xml:space="preserve">е </w:t>
      </w:r>
      <w:r w:rsidR="00F30BAC" w:rsidRPr="007B634A">
        <w:rPr>
          <w:lang w:eastAsia="en-US"/>
        </w:rPr>
        <w:t>диагностика и лечение на заболявания, когато лечебната цел не може да се постигне в условията на извънболнична помощ; родилна помощ; рехабилитация; диагностика и консултации</w:t>
      </w:r>
      <w:r w:rsidR="00C41B83">
        <w:rPr>
          <w:lang w:eastAsia="en-US"/>
        </w:rPr>
        <w:t>;</w:t>
      </w:r>
      <w:r w:rsidR="00F30BAC" w:rsidRPr="007B634A">
        <w:rPr>
          <w:lang w:eastAsia="en-US"/>
        </w:rPr>
        <w:t xml:space="preserve"> диспансеризация; клинични изпитвания на лекарствени продукти и медицински изделия съгласно действащото в страната законодателство; учебна и научна дейност.</w:t>
      </w:r>
    </w:p>
    <w:p w:rsidR="00A705DB" w:rsidRPr="007B634A" w:rsidRDefault="00A705DB" w:rsidP="0083477E">
      <w:pPr>
        <w:suppressAutoHyphens/>
        <w:spacing w:line="360" w:lineRule="auto"/>
        <w:ind w:firstLine="708"/>
        <w:jc w:val="both"/>
        <w:rPr>
          <w:lang w:eastAsia="en-US"/>
        </w:rPr>
      </w:pPr>
      <w:r w:rsidRPr="00A705DB">
        <w:rPr>
          <w:lang w:eastAsia="en-US"/>
        </w:rPr>
        <w:lastRenderedPageBreak/>
        <w:t>МИСИЯТА на УМБАЛ „Бургас“ АД е предоставяне на качествени и достъпни здравни услуги с оглед повишаване качеството на живот, удължаване на трудоспособната активна възраст и повишаване възпроизводството на нацията, опирайки се на традициите и в съчетание с целите на провеждащата се национална и общинска здравна политика.</w:t>
      </w:r>
    </w:p>
    <w:p w:rsidR="00CD0B50" w:rsidRPr="007B634A" w:rsidRDefault="00DB0333" w:rsidP="008E40F3">
      <w:pPr>
        <w:suppressAutoHyphens/>
        <w:spacing w:line="360" w:lineRule="auto"/>
        <w:ind w:firstLine="708"/>
        <w:jc w:val="both"/>
        <w:rPr>
          <w:bCs/>
        </w:rPr>
      </w:pPr>
      <w:r w:rsidRPr="007B634A">
        <w:rPr>
          <w:bCs/>
        </w:rPr>
        <w:t xml:space="preserve">Съгласно заверения от регистриран одитор финансов отчет и доклада за дейността на </w:t>
      </w:r>
      <w:r w:rsidR="008E40F3" w:rsidRPr="007B634A">
        <w:rPr>
          <w:bCs/>
        </w:rPr>
        <w:t>УМБАЛ „</w:t>
      </w:r>
      <w:r w:rsidR="00CD0B50">
        <w:rPr>
          <w:bCs/>
        </w:rPr>
        <w:t>Бургас</w:t>
      </w:r>
      <w:r w:rsidR="008E40F3" w:rsidRPr="007B634A">
        <w:rPr>
          <w:bCs/>
        </w:rPr>
        <w:t xml:space="preserve">“ АД, гр. </w:t>
      </w:r>
      <w:r w:rsidR="00CD0B50">
        <w:rPr>
          <w:bCs/>
        </w:rPr>
        <w:t>Бургас</w:t>
      </w:r>
      <w:r w:rsidR="00E910B5" w:rsidRPr="007B634A">
        <w:rPr>
          <w:bCs/>
        </w:rPr>
        <w:t xml:space="preserve"> </w:t>
      </w:r>
      <w:r w:rsidR="00951ED3" w:rsidRPr="007B634A">
        <w:rPr>
          <w:bCs/>
        </w:rPr>
        <w:t>към</w:t>
      </w:r>
      <w:r w:rsidR="00300A6D" w:rsidRPr="007B634A">
        <w:rPr>
          <w:bCs/>
        </w:rPr>
        <w:t xml:space="preserve"> 31.12.2024 г. </w:t>
      </w:r>
      <w:r w:rsidR="000C4072" w:rsidRPr="007B634A">
        <w:rPr>
          <w:bCs/>
        </w:rPr>
        <w:t xml:space="preserve">лечебното заведение </w:t>
      </w:r>
      <w:r w:rsidR="008E40F3" w:rsidRPr="007B634A">
        <w:rPr>
          <w:bCs/>
        </w:rPr>
        <w:t xml:space="preserve">регистрира </w:t>
      </w:r>
      <w:r w:rsidR="00CD0B50" w:rsidRPr="00CD0B50">
        <w:rPr>
          <w:bCs/>
        </w:rPr>
        <w:t>положителен текущ финансов резултат - печалба в размер на 231 хил. лв. Сравнено с регистрираната за 2023 г. текуща печалба от 190 хил. лв., през 2024 г. се наблюдава продължаване на тенденцията за регистриране на положителен текущ финансов резултат, като увеличението в абсолютна стойност е в размер на 41 хил. лв. Общо финансовият резултат е загуба през 2024 г. и е в размер на -10 584 хил. лв., намален със 158 хил. лв. в сравнение с 2023 г., когато е бил -10 742 хил. лв.</w:t>
      </w:r>
      <w:r w:rsidR="00CD0B50">
        <w:rPr>
          <w:bCs/>
          <w:lang w:val="en-US"/>
        </w:rPr>
        <w:t xml:space="preserve"> </w:t>
      </w:r>
      <w:r w:rsidR="00984A50" w:rsidRPr="00984A50">
        <w:rPr>
          <w:bCs/>
          <w:lang w:val="en-US"/>
        </w:rPr>
        <w:t xml:space="preserve">За 2024 г. спрямо 2023 г. се наблюдава увеличение на общо приходите и на общо разходите. Общо приходите на дружеството за 2024 г. са 57 003 хил. </w:t>
      </w:r>
      <w:proofErr w:type="gramStart"/>
      <w:r w:rsidR="00984A50" w:rsidRPr="00984A50">
        <w:rPr>
          <w:bCs/>
          <w:lang w:val="en-US"/>
        </w:rPr>
        <w:t>лв</w:t>
      </w:r>
      <w:proofErr w:type="gramEnd"/>
      <w:r w:rsidR="00984A50" w:rsidRPr="00984A50">
        <w:rPr>
          <w:bCs/>
          <w:lang w:val="en-US"/>
        </w:rPr>
        <w:t xml:space="preserve">. </w:t>
      </w:r>
      <w:proofErr w:type="gramStart"/>
      <w:r w:rsidR="00984A50" w:rsidRPr="00984A50">
        <w:rPr>
          <w:bCs/>
          <w:lang w:val="en-US"/>
        </w:rPr>
        <w:t>и</w:t>
      </w:r>
      <w:proofErr w:type="gramEnd"/>
      <w:r w:rsidR="00984A50" w:rsidRPr="00984A50">
        <w:rPr>
          <w:bCs/>
          <w:lang w:val="en-US"/>
        </w:rPr>
        <w:t xml:space="preserve"> са увеличени с 9 246 хил. лв., или с 19,36 % спрямо тези за 2023 г. Нетните приходите от продажби за 2024 г. са увеличени с 6 999 хил. </w:t>
      </w:r>
      <w:proofErr w:type="gramStart"/>
      <w:r w:rsidR="00984A50" w:rsidRPr="00984A50">
        <w:rPr>
          <w:bCs/>
          <w:lang w:val="en-US"/>
        </w:rPr>
        <w:t>лв</w:t>
      </w:r>
      <w:proofErr w:type="gramEnd"/>
      <w:r w:rsidR="00984A50" w:rsidRPr="00984A50">
        <w:rPr>
          <w:bCs/>
          <w:lang w:val="en-US"/>
        </w:rPr>
        <w:t xml:space="preserve">. </w:t>
      </w:r>
      <w:proofErr w:type="gramStart"/>
      <w:r w:rsidR="00984A50" w:rsidRPr="00984A50">
        <w:rPr>
          <w:bCs/>
          <w:lang w:val="en-US"/>
        </w:rPr>
        <w:t>спрямо</w:t>
      </w:r>
      <w:proofErr w:type="gramEnd"/>
      <w:r w:rsidR="00984A50" w:rsidRPr="00984A50">
        <w:rPr>
          <w:bCs/>
          <w:lang w:val="en-US"/>
        </w:rPr>
        <w:t xml:space="preserve"> 2023 г. и при приходите от финансирания се наблюдава увеличение с 2 226 хил. </w:t>
      </w:r>
      <w:proofErr w:type="gramStart"/>
      <w:r w:rsidR="00984A50" w:rsidRPr="00984A50">
        <w:rPr>
          <w:bCs/>
          <w:lang w:val="en-US"/>
        </w:rPr>
        <w:t>лв</w:t>
      </w:r>
      <w:proofErr w:type="gramEnd"/>
      <w:r w:rsidR="00984A50" w:rsidRPr="00984A50">
        <w:rPr>
          <w:bCs/>
          <w:lang w:val="en-US"/>
        </w:rPr>
        <w:t xml:space="preserve">. </w:t>
      </w:r>
      <w:proofErr w:type="gramStart"/>
      <w:r w:rsidR="00984A50" w:rsidRPr="00984A50">
        <w:rPr>
          <w:bCs/>
          <w:lang w:val="en-US"/>
        </w:rPr>
        <w:t>спрямо</w:t>
      </w:r>
      <w:proofErr w:type="gramEnd"/>
      <w:r w:rsidR="00984A50" w:rsidRPr="00984A50">
        <w:rPr>
          <w:bCs/>
          <w:lang w:val="en-US"/>
        </w:rPr>
        <w:t xml:space="preserve"> реализираните през 2023 г. Общо разходите за 2024 г. са 56 772 хил. </w:t>
      </w:r>
      <w:proofErr w:type="gramStart"/>
      <w:r w:rsidR="00984A50" w:rsidRPr="00984A50">
        <w:rPr>
          <w:bCs/>
          <w:lang w:val="en-US"/>
        </w:rPr>
        <w:t>лв</w:t>
      </w:r>
      <w:proofErr w:type="gramEnd"/>
      <w:r w:rsidR="00984A50" w:rsidRPr="00984A50">
        <w:rPr>
          <w:bCs/>
          <w:lang w:val="en-US"/>
        </w:rPr>
        <w:t xml:space="preserve">. </w:t>
      </w:r>
      <w:proofErr w:type="gramStart"/>
      <w:r w:rsidR="00984A50" w:rsidRPr="00984A50">
        <w:rPr>
          <w:bCs/>
          <w:lang w:val="en-US"/>
        </w:rPr>
        <w:t>и</w:t>
      </w:r>
      <w:proofErr w:type="gramEnd"/>
      <w:r w:rsidR="00984A50" w:rsidRPr="00984A50">
        <w:rPr>
          <w:bCs/>
          <w:lang w:val="en-US"/>
        </w:rPr>
        <w:t xml:space="preserve"> са увеличени с 9 205 хил. лв., или 19,35 % спрямо 2023 г. Процентната разлика на приходите и разходите за 2024 г. е положителна величина. През 2024 г. се наблюдава увеличение на следните разходни пера спрямо 2023 </w:t>
      </w:r>
      <w:proofErr w:type="gramStart"/>
      <w:r w:rsidR="00984A50" w:rsidRPr="00984A50">
        <w:rPr>
          <w:bCs/>
          <w:lang w:val="en-US"/>
        </w:rPr>
        <w:t>г.:</w:t>
      </w:r>
      <w:proofErr w:type="gramEnd"/>
      <w:r w:rsidR="00984A50" w:rsidRPr="00984A50">
        <w:rPr>
          <w:bCs/>
          <w:lang w:val="en-US"/>
        </w:rPr>
        <w:t xml:space="preserve"> при разходите за персонала с 9 659 хил. </w:t>
      </w:r>
      <w:proofErr w:type="gramStart"/>
      <w:r w:rsidR="00984A50" w:rsidRPr="00984A50">
        <w:rPr>
          <w:bCs/>
          <w:lang w:val="en-US"/>
        </w:rPr>
        <w:t>лв.,</w:t>
      </w:r>
      <w:proofErr w:type="gramEnd"/>
      <w:r w:rsidR="00984A50" w:rsidRPr="00984A50">
        <w:rPr>
          <w:bCs/>
          <w:lang w:val="en-US"/>
        </w:rPr>
        <w:t xml:space="preserve"> при Други разходи с 303 хил. </w:t>
      </w:r>
      <w:proofErr w:type="gramStart"/>
      <w:r w:rsidR="00984A50" w:rsidRPr="00984A50">
        <w:rPr>
          <w:bCs/>
          <w:lang w:val="en-US"/>
        </w:rPr>
        <w:t>лв.,</w:t>
      </w:r>
      <w:proofErr w:type="gramEnd"/>
      <w:r w:rsidR="00984A50" w:rsidRPr="00984A50">
        <w:rPr>
          <w:bCs/>
          <w:lang w:val="en-US"/>
        </w:rPr>
        <w:t xml:space="preserve"> при разходите за лихви и други финансови разходи за 2024 г. с 33 хил. </w:t>
      </w:r>
      <w:proofErr w:type="gramStart"/>
      <w:r w:rsidR="00984A50" w:rsidRPr="00984A50">
        <w:rPr>
          <w:bCs/>
          <w:lang w:val="en-US"/>
        </w:rPr>
        <w:t>лв.,</w:t>
      </w:r>
      <w:proofErr w:type="gramEnd"/>
      <w:r w:rsidR="00984A50" w:rsidRPr="00984A50">
        <w:rPr>
          <w:bCs/>
          <w:lang w:val="en-US"/>
        </w:rPr>
        <w:t xml:space="preserve"> при разходите за суровини и материали с 1 018 хил. </w:t>
      </w:r>
      <w:proofErr w:type="gramStart"/>
      <w:r w:rsidR="00984A50" w:rsidRPr="00984A50">
        <w:rPr>
          <w:bCs/>
          <w:lang w:val="en-US"/>
        </w:rPr>
        <w:t>лв</w:t>
      </w:r>
      <w:proofErr w:type="gramEnd"/>
      <w:r w:rsidR="00984A50" w:rsidRPr="00984A50">
        <w:rPr>
          <w:bCs/>
          <w:lang w:val="en-US"/>
        </w:rPr>
        <w:t xml:space="preserve">. </w:t>
      </w:r>
      <w:proofErr w:type="gramStart"/>
      <w:r w:rsidR="00984A50" w:rsidRPr="00984A50">
        <w:rPr>
          <w:bCs/>
          <w:lang w:val="en-US"/>
        </w:rPr>
        <w:t>и</w:t>
      </w:r>
      <w:proofErr w:type="gramEnd"/>
      <w:r w:rsidR="00984A50" w:rsidRPr="00984A50">
        <w:rPr>
          <w:bCs/>
          <w:lang w:val="en-US"/>
        </w:rPr>
        <w:t xml:space="preserve"> за външни услуги с 536 хил. </w:t>
      </w:r>
      <w:proofErr w:type="gramStart"/>
      <w:r w:rsidR="00984A50" w:rsidRPr="00984A50">
        <w:rPr>
          <w:bCs/>
          <w:lang w:val="en-US"/>
        </w:rPr>
        <w:t>лв</w:t>
      </w:r>
      <w:proofErr w:type="gramEnd"/>
      <w:r w:rsidR="00984A50" w:rsidRPr="00984A50">
        <w:rPr>
          <w:bCs/>
          <w:lang w:val="en-US"/>
        </w:rPr>
        <w:t xml:space="preserve">. Наблюдава се намаление при разходите за амортизации с 2 386 хил. </w:t>
      </w:r>
      <w:proofErr w:type="gramStart"/>
      <w:r w:rsidR="00984A50" w:rsidRPr="00984A50">
        <w:rPr>
          <w:bCs/>
          <w:lang w:val="en-US"/>
        </w:rPr>
        <w:t>лв</w:t>
      </w:r>
      <w:proofErr w:type="gramEnd"/>
      <w:r w:rsidR="00984A50" w:rsidRPr="00984A50">
        <w:rPr>
          <w:bCs/>
          <w:lang w:val="en-US"/>
        </w:rPr>
        <w:t>. по-малко спрямо 2023 г.</w:t>
      </w:r>
      <w:r w:rsidR="00984A50">
        <w:rPr>
          <w:bCs/>
          <w:lang w:val="en-US"/>
        </w:rPr>
        <w:t xml:space="preserve"> </w:t>
      </w:r>
      <w:r w:rsidR="00984A50" w:rsidRPr="00984A50">
        <w:rPr>
          <w:bCs/>
          <w:lang w:val="en-US"/>
        </w:rPr>
        <w:t>УМБАЛ „Бургас” АД притежава 100 % от капитала на Медицински център „Св. Николай Чудотворец” ЕООД. Групата завършва финансовата 2024 г. с текуща печалба в размер на 261 хил. лв.</w:t>
      </w:r>
    </w:p>
    <w:p w:rsidR="003116F1" w:rsidRDefault="003116F1" w:rsidP="00A94613">
      <w:pPr>
        <w:pStyle w:val="ListParagraph"/>
        <w:spacing w:line="360" w:lineRule="auto"/>
        <w:ind w:left="142" w:firstLine="567"/>
        <w:jc w:val="both"/>
        <w:rPr>
          <w:bCs/>
        </w:rPr>
      </w:pPr>
      <w:r w:rsidRPr="003116F1">
        <w:rPr>
          <w:bCs/>
        </w:rPr>
        <w:t xml:space="preserve">Към 30.06.2025 г. УМБАЛ Бургас АД регистрира текущ </w:t>
      </w:r>
      <w:r w:rsidR="0083477E">
        <w:rPr>
          <w:bCs/>
        </w:rPr>
        <w:t>финансов резултат печалба от 292</w:t>
      </w:r>
      <w:r w:rsidRPr="003116F1">
        <w:rPr>
          <w:bCs/>
        </w:rPr>
        <w:t xml:space="preserve"> хил. лв. Сравнено с регистрирания към същия период на 2024 г. финансов резултат, печалба от 72 хил. лв., през 2025 г. се наблюдава увеличение на печалбата с 220 хил. лв. Общо финансов</w:t>
      </w:r>
      <w:r w:rsidR="0083477E">
        <w:rPr>
          <w:bCs/>
        </w:rPr>
        <w:t>ият резултат е загуба от -10 358</w:t>
      </w:r>
      <w:r w:rsidRPr="003116F1">
        <w:rPr>
          <w:bCs/>
        </w:rPr>
        <w:t xml:space="preserve"> хил. лв. </w:t>
      </w:r>
      <w:r w:rsidR="0083477E">
        <w:rPr>
          <w:bCs/>
        </w:rPr>
        <w:t>С</w:t>
      </w:r>
      <w:r w:rsidRPr="003116F1">
        <w:rPr>
          <w:bCs/>
        </w:rPr>
        <w:t>обственият</w:t>
      </w:r>
      <w:r w:rsidR="0083477E">
        <w:rPr>
          <w:bCs/>
        </w:rPr>
        <w:t xml:space="preserve"> капитал към 30.06.2025 г. (24 042</w:t>
      </w:r>
      <w:r w:rsidRPr="003116F1">
        <w:rPr>
          <w:bCs/>
        </w:rPr>
        <w:t xml:space="preserve"> хил. лв.) се увеличава с 8 </w:t>
      </w:r>
      <w:r w:rsidR="0083477E">
        <w:rPr>
          <w:bCs/>
        </w:rPr>
        <w:t>398</w:t>
      </w:r>
      <w:r w:rsidRPr="003116F1">
        <w:rPr>
          <w:bCs/>
        </w:rPr>
        <w:t xml:space="preserve"> хил. лв. спрямо 30.06.2024 г. (15 64</w:t>
      </w:r>
      <w:r w:rsidR="0083477E">
        <w:rPr>
          <w:bCs/>
        </w:rPr>
        <w:t>4</w:t>
      </w:r>
      <w:r w:rsidRPr="003116F1">
        <w:rPr>
          <w:bCs/>
        </w:rPr>
        <w:t xml:space="preserve"> хил. лв.), при записан капитал </w:t>
      </w:r>
      <w:r w:rsidR="0083477E">
        <w:rPr>
          <w:bCs/>
        </w:rPr>
        <w:t xml:space="preserve">към 30.06.2025 г. </w:t>
      </w:r>
      <w:r w:rsidRPr="003116F1">
        <w:rPr>
          <w:bCs/>
        </w:rPr>
        <w:t>от 28 867 хил. лв. Към 3</w:t>
      </w:r>
      <w:r w:rsidR="003E0960">
        <w:rPr>
          <w:bCs/>
        </w:rPr>
        <w:t>0</w:t>
      </w:r>
      <w:r w:rsidRPr="003116F1">
        <w:rPr>
          <w:bCs/>
        </w:rPr>
        <w:t>.0</w:t>
      </w:r>
      <w:r w:rsidR="003E0960">
        <w:rPr>
          <w:bCs/>
        </w:rPr>
        <w:t>6</w:t>
      </w:r>
      <w:r w:rsidRPr="003116F1">
        <w:rPr>
          <w:bCs/>
        </w:rPr>
        <w:t xml:space="preserve">.2025 г. дружеството няма просрочени задължения. Общо приходите на дружеството към 30.06.2025 г. са </w:t>
      </w:r>
      <w:r>
        <w:rPr>
          <w:bCs/>
        </w:rPr>
        <w:t>29 880</w:t>
      </w:r>
      <w:r w:rsidRPr="003116F1">
        <w:rPr>
          <w:bCs/>
        </w:rPr>
        <w:t xml:space="preserve"> хил. лв., а общо разходите за периода 01.01.2025 </w:t>
      </w:r>
      <w:r w:rsidR="00E14339">
        <w:rPr>
          <w:bCs/>
        </w:rPr>
        <w:t xml:space="preserve">г. </w:t>
      </w:r>
      <w:r w:rsidRPr="003116F1">
        <w:rPr>
          <w:bCs/>
        </w:rPr>
        <w:t xml:space="preserve">- 30.06.2025 г. са </w:t>
      </w:r>
      <w:r>
        <w:rPr>
          <w:bCs/>
        </w:rPr>
        <w:t>29 588</w:t>
      </w:r>
      <w:r w:rsidRPr="003116F1">
        <w:rPr>
          <w:bCs/>
        </w:rPr>
        <w:t xml:space="preserve"> хил. лв. Лечебното заведение има задължения към финансови институции в размер на </w:t>
      </w:r>
      <w:r w:rsidR="00487AEF">
        <w:rPr>
          <w:bCs/>
        </w:rPr>
        <w:t>4 902</w:t>
      </w:r>
      <w:r w:rsidRPr="003116F1">
        <w:rPr>
          <w:bCs/>
        </w:rPr>
        <w:t xml:space="preserve"> хил. лв.</w:t>
      </w:r>
    </w:p>
    <w:p w:rsidR="00F47898" w:rsidRPr="007B634A" w:rsidRDefault="00514B27" w:rsidP="00A94613">
      <w:pPr>
        <w:pStyle w:val="ListParagraph"/>
        <w:spacing w:line="360" w:lineRule="auto"/>
        <w:ind w:left="142" w:firstLine="567"/>
        <w:jc w:val="both"/>
        <w:rPr>
          <w:bCs/>
          <w:color w:val="000000" w:themeColor="text1"/>
        </w:rPr>
      </w:pPr>
      <w:r w:rsidRPr="007B634A">
        <w:rPr>
          <w:bCs/>
        </w:rPr>
        <w:lastRenderedPageBreak/>
        <w:t xml:space="preserve">Информация за финансовите отчети на дружеството, анализи и доклади за дейността може да бъде намерена в Търговския регистър и РЮЛНЦ към Агенция по вписванията и на електронно-информационна система за публичните предприятия -   </w:t>
      </w:r>
      <w:hyperlink r:id="rId6" w:history="1">
        <w:r w:rsidR="00056ECC" w:rsidRPr="007B634A">
          <w:rPr>
            <w:rStyle w:val="Hyperlink"/>
          </w:rPr>
          <w:t>https://reports.appk.government.bg/Public/Public/Organizations</w:t>
        </w:r>
      </w:hyperlink>
      <w:r w:rsidR="00056ECC" w:rsidRPr="007B634A">
        <w:t xml:space="preserve"> </w:t>
      </w:r>
      <w:r w:rsidRPr="007B634A">
        <w:rPr>
          <w:bCs/>
          <w:color w:val="000000" w:themeColor="text1"/>
        </w:rPr>
        <w:t xml:space="preserve">поддържана от АППК. </w:t>
      </w:r>
    </w:p>
    <w:p w:rsidR="00514B27" w:rsidRPr="007B634A" w:rsidRDefault="006B65BD" w:rsidP="00D8149F">
      <w:pPr>
        <w:pStyle w:val="ListParagraph"/>
        <w:spacing w:line="360" w:lineRule="auto"/>
        <w:ind w:left="0" w:firstLine="720"/>
        <w:jc w:val="both"/>
        <w:rPr>
          <w:bCs/>
          <w:color w:val="000000" w:themeColor="text1"/>
        </w:rPr>
      </w:pPr>
      <w:r w:rsidRPr="007B634A">
        <w:rPr>
          <w:bCs/>
          <w:color w:val="000000" w:themeColor="text1"/>
        </w:rPr>
        <w:t xml:space="preserve">В изпълнение </w:t>
      </w:r>
      <w:r w:rsidR="008420B3" w:rsidRPr="007B634A">
        <w:rPr>
          <w:bCs/>
          <w:color w:val="000000" w:themeColor="text1"/>
        </w:rPr>
        <w:t xml:space="preserve">на Наредба № 5 от 17.06.2019 г. </w:t>
      </w:r>
      <w:r w:rsidRPr="007B634A">
        <w:rPr>
          <w:bCs/>
          <w:color w:val="000000" w:themeColor="text1"/>
        </w:rPr>
        <w:t>Министерството на здравеопазването започна да събира и публикува на електронната си страница, информация по ключови показатели, характеризиращи финансовото състояние и дейността на държавни и общински лече</w:t>
      </w:r>
      <w:r w:rsidR="00051837" w:rsidRPr="007B634A">
        <w:rPr>
          <w:bCs/>
          <w:color w:val="000000" w:themeColor="text1"/>
        </w:rPr>
        <w:t>бни заведения за болнична помощ,</w:t>
      </w:r>
      <w:r w:rsidRPr="007B634A">
        <w:rPr>
          <w:bCs/>
          <w:color w:val="000000" w:themeColor="text1"/>
        </w:rPr>
        <w:t xml:space="preserve"> част от които отговарят на търсенето на заявителя болниците. Данни за общо и просрочените задължения, брой преминали болни, използв</w:t>
      </w:r>
      <w:r w:rsidR="00CA4FE2" w:rsidRPr="007B634A">
        <w:rPr>
          <w:bCs/>
          <w:color w:val="000000" w:themeColor="text1"/>
        </w:rPr>
        <w:t xml:space="preserve">аемост на леглата, брой леглодни </w:t>
      </w:r>
      <w:r w:rsidRPr="007B634A">
        <w:rPr>
          <w:bCs/>
          <w:color w:val="000000" w:themeColor="text1"/>
        </w:rPr>
        <w:t>и др.</w:t>
      </w:r>
      <w:r w:rsidR="00CA4FE2" w:rsidRPr="007B634A">
        <w:rPr>
          <w:bCs/>
          <w:color w:val="000000" w:themeColor="text1"/>
        </w:rPr>
        <w:t xml:space="preserve"> показатели</w:t>
      </w:r>
      <w:r w:rsidRPr="007B634A">
        <w:rPr>
          <w:bCs/>
          <w:color w:val="000000" w:themeColor="text1"/>
        </w:rPr>
        <w:t xml:space="preserve"> се публикуват </w:t>
      </w:r>
      <w:r w:rsidR="00CA4FE2" w:rsidRPr="007B634A">
        <w:rPr>
          <w:bCs/>
          <w:color w:val="000000" w:themeColor="text1"/>
        </w:rPr>
        <w:t>з</w:t>
      </w:r>
      <w:r w:rsidRPr="007B634A">
        <w:rPr>
          <w:bCs/>
          <w:color w:val="000000" w:themeColor="text1"/>
        </w:rPr>
        <w:t>а всяко тримесечие и са достъпни на адрес</w:t>
      </w:r>
      <w:r w:rsidR="00051837" w:rsidRPr="007B634A">
        <w:rPr>
          <w:bCs/>
          <w:color w:val="000000" w:themeColor="text1"/>
        </w:rPr>
        <w:t>:</w:t>
      </w:r>
      <w:r w:rsidRPr="007B634A">
        <w:rPr>
          <w:bCs/>
          <w:color w:val="000000" w:themeColor="text1"/>
        </w:rPr>
        <w:t xml:space="preserve"> </w:t>
      </w:r>
      <w:hyperlink r:id="rId7" w:history="1">
        <w:r w:rsidRPr="007B634A">
          <w:rPr>
            <w:rStyle w:val="Hyperlink"/>
            <w:bCs/>
          </w:rPr>
          <w:t>https://www.mh.government.bg/bg/politiki/standart-za-finansovo-upravlenie-na-drzhavnite-lechebni-zavedeni/</w:t>
        </w:r>
      </w:hyperlink>
      <w:r w:rsidRPr="007B634A">
        <w:rPr>
          <w:bCs/>
          <w:color w:val="000000" w:themeColor="text1"/>
        </w:rPr>
        <w:t xml:space="preserve"> </w:t>
      </w:r>
    </w:p>
    <w:p w:rsidR="002E5933" w:rsidRPr="007B634A" w:rsidRDefault="00605C21" w:rsidP="00D8149F">
      <w:pPr>
        <w:widowControl w:val="0"/>
        <w:spacing w:line="360" w:lineRule="auto"/>
        <w:ind w:right="-1"/>
        <w:jc w:val="both"/>
        <w:rPr>
          <w:color w:val="FF0000"/>
          <w:lang w:eastAsia="en-US"/>
        </w:rPr>
      </w:pPr>
      <w:r w:rsidRPr="007B634A">
        <w:rPr>
          <w:b/>
          <w:color w:val="FF0000"/>
          <w:lang w:eastAsia="en-US"/>
        </w:rPr>
        <w:tab/>
      </w:r>
      <w:r w:rsidR="00E47A45" w:rsidRPr="007B634A">
        <w:rPr>
          <w:color w:val="000000" w:themeColor="text1"/>
          <w:lang w:eastAsia="en-US"/>
        </w:rPr>
        <w:t xml:space="preserve"> </w:t>
      </w:r>
    </w:p>
    <w:sectPr w:rsidR="002E5933" w:rsidRPr="007B634A" w:rsidSect="005F1E0B">
      <w:pgSz w:w="11906" w:h="16838"/>
      <w:pgMar w:top="709" w:right="1274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67143"/>
    <w:multiLevelType w:val="hybridMultilevel"/>
    <w:tmpl w:val="BCDA901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>
      <w:start w:val="1"/>
      <w:numFmt w:val="decimal"/>
      <w:lvlText w:val="%2."/>
      <w:lvlJc w:val="left"/>
      <w:pPr>
        <w:tabs>
          <w:tab w:val="num" w:pos="1091"/>
        </w:tabs>
        <w:ind w:left="1091" w:hanging="360"/>
      </w:pPr>
      <w:rPr>
        <w:rFonts w:cs="Times New Roman"/>
      </w:rPr>
    </w:lvl>
    <w:lvl w:ilvl="2" w:tplc="0402001B">
      <w:start w:val="1"/>
      <w:numFmt w:val="decimal"/>
      <w:lvlText w:val="%3."/>
      <w:lvlJc w:val="left"/>
      <w:pPr>
        <w:tabs>
          <w:tab w:val="num" w:pos="1811"/>
        </w:tabs>
        <w:ind w:left="1811" w:hanging="36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531"/>
        </w:tabs>
        <w:ind w:left="2531" w:hanging="360"/>
      </w:pPr>
      <w:rPr>
        <w:rFonts w:cs="Times New Roman"/>
      </w:rPr>
    </w:lvl>
    <w:lvl w:ilvl="4" w:tplc="04020019">
      <w:start w:val="1"/>
      <w:numFmt w:val="decimal"/>
      <w:lvlText w:val="%5."/>
      <w:lvlJc w:val="left"/>
      <w:pPr>
        <w:tabs>
          <w:tab w:val="num" w:pos="3251"/>
        </w:tabs>
        <w:ind w:left="3251" w:hanging="360"/>
      </w:pPr>
      <w:rPr>
        <w:rFonts w:cs="Times New Roman"/>
      </w:rPr>
    </w:lvl>
    <w:lvl w:ilvl="5" w:tplc="0402001B">
      <w:start w:val="1"/>
      <w:numFmt w:val="decimal"/>
      <w:lvlText w:val="%6."/>
      <w:lvlJc w:val="left"/>
      <w:pPr>
        <w:tabs>
          <w:tab w:val="num" w:pos="3971"/>
        </w:tabs>
        <w:ind w:left="3971" w:hanging="36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4691"/>
        </w:tabs>
        <w:ind w:left="4691" w:hanging="360"/>
      </w:pPr>
      <w:rPr>
        <w:rFonts w:cs="Times New Roman"/>
      </w:rPr>
    </w:lvl>
    <w:lvl w:ilvl="7" w:tplc="04020019">
      <w:start w:val="1"/>
      <w:numFmt w:val="decimal"/>
      <w:lvlText w:val="%8."/>
      <w:lvlJc w:val="left"/>
      <w:pPr>
        <w:tabs>
          <w:tab w:val="num" w:pos="5411"/>
        </w:tabs>
        <w:ind w:left="5411" w:hanging="360"/>
      </w:pPr>
      <w:rPr>
        <w:rFonts w:cs="Times New Roman"/>
      </w:rPr>
    </w:lvl>
    <w:lvl w:ilvl="8" w:tplc="0402001B">
      <w:start w:val="1"/>
      <w:numFmt w:val="decimal"/>
      <w:lvlText w:val="%9."/>
      <w:lvlJc w:val="left"/>
      <w:pPr>
        <w:tabs>
          <w:tab w:val="num" w:pos="6131"/>
        </w:tabs>
        <w:ind w:left="6131" w:hanging="360"/>
      </w:pPr>
      <w:rPr>
        <w:rFonts w:cs="Times New Roman"/>
      </w:rPr>
    </w:lvl>
  </w:abstractNum>
  <w:abstractNum w:abstractNumId="1" w15:restartNumberingAfterBreak="0">
    <w:nsid w:val="075B524A"/>
    <w:multiLevelType w:val="hybridMultilevel"/>
    <w:tmpl w:val="DA048DF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46565D"/>
    <w:multiLevelType w:val="hybridMultilevel"/>
    <w:tmpl w:val="3D8C91D8"/>
    <w:lvl w:ilvl="0" w:tplc="A19A14EE">
      <w:start w:val="1"/>
      <w:numFmt w:val="decimal"/>
      <w:lvlText w:val="%1."/>
      <w:lvlJc w:val="left"/>
      <w:pPr>
        <w:ind w:left="1970" w:hanging="12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6BE7604"/>
    <w:multiLevelType w:val="hybridMultilevel"/>
    <w:tmpl w:val="AD78547E"/>
    <w:lvl w:ilvl="0" w:tplc="0402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3361F3"/>
    <w:multiLevelType w:val="hybridMultilevel"/>
    <w:tmpl w:val="7E1ECB12"/>
    <w:lvl w:ilvl="0" w:tplc="29224E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02B26F6"/>
    <w:multiLevelType w:val="hybridMultilevel"/>
    <w:tmpl w:val="32148D58"/>
    <w:lvl w:ilvl="0" w:tplc="E8CC9FEA">
      <w:start w:val="1"/>
      <w:numFmt w:val="decimal"/>
      <w:lvlText w:val="%1."/>
      <w:lvlJc w:val="left"/>
      <w:pPr>
        <w:ind w:left="1728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2448" w:hanging="360"/>
      </w:pPr>
    </w:lvl>
    <w:lvl w:ilvl="2" w:tplc="0402001B" w:tentative="1">
      <w:start w:val="1"/>
      <w:numFmt w:val="lowerRoman"/>
      <w:lvlText w:val="%3."/>
      <w:lvlJc w:val="right"/>
      <w:pPr>
        <w:ind w:left="3168" w:hanging="180"/>
      </w:pPr>
    </w:lvl>
    <w:lvl w:ilvl="3" w:tplc="0402000F" w:tentative="1">
      <w:start w:val="1"/>
      <w:numFmt w:val="decimal"/>
      <w:lvlText w:val="%4."/>
      <w:lvlJc w:val="left"/>
      <w:pPr>
        <w:ind w:left="3888" w:hanging="360"/>
      </w:pPr>
    </w:lvl>
    <w:lvl w:ilvl="4" w:tplc="04020019" w:tentative="1">
      <w:start w:val="1"/>
      <w:numFmt w:val="lowerLetter"/>
      <w:lvlText w:val="%5."/>
      <w:lvlJc w:val="left"/>
      <w:pPr>
        <w:ind w:left="4608" w:hanging="360"/>
      </w:pPr>
    </w:lvl>
    <w:lvl w:ilvl="5" w:tplc="0402001B" w:tentative="1">
      <w:start w:val="1"/>
      <w:numFmt w:val="lowerRoman"/>
      <w:lvlText w:val="%6."/>
      <w:lvlJc w:val="right"/>
      <w:pPr>
        <w:ind w:left="5328" w:hanging="180"/>
      </w:pPr>
    </w:lvl>
    <w:lvl w:ilvl="6" w:tplc="0402000F" w:tentative="1">
      <w:start w:val="1"/>
      <w:numFmt w:val="decimal"/>
      <w:lvlText w:val="%7."/>
      <w:lvlJc w:val="left"/>
      <w:pPr>
        <w:ind w:left="6048" w:hanging="360"/>
      </w:pPr>
    </w:lvl>
    <w:lvl w:ilvl="7" w:tplc="04020019" w:tentative="1">
      <w:start w:val="1"/>
      <w:numFmt w:val="lowerLetter"/>
      <w:lvlText w:val="%8."/>
      <w:lvlJc w:val="left"/>
      <w:pPr>
        <w:ind w:left="6768" w:hanging="360"/>
      </w:pPr>
    </w:lvl>
    <w:lvl w:ilvl="8" w:tplc="0402001B" w:tentative="1">
      <w:start w:val="1"/>
      <w:numFmt w:val="lowerRoman"/>
      <w:lvlText w:val="%9."/>
      <w:lvlJc w:val="right"/>
      <w:pPr>
        <w:ind w:left="7488" w:hanging="180"/>
      </w:pPr>
    </w:lvl>
  </w:abstractNum>
  <w:abstractNum w:abstractNumId="6" w15:restartNumberingAfterBreak="0">
    <w:nsid w:val="30683613"/>
    <w:multiLevelType w:val="hybridMultilevel"/>
    <w:tmpl w:val="1FD48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B33853"/>
    <w:multiLevelType w:val="hybridMultilevel"/>
    <w:tmpl w:val="3FCCD726"/>
    <w:lvl w:ilvl="0" w:tplc="E8CC9FEA">
      <w:start w:val="1"/>
      <w:numFmt w:val="decimal"/>
      <w:lvlText w:val="%1."/>
      <w:lvlJc w:val="left"/>
      <w:pPr>
        <w:ind w:left="1728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2448" w:hanging="360"/>
      </w:pPr>
    </w:lvl>
    <w:lvl w:ilvl="2" w:tplc="0402001B" w:tentative="1">
      <w:start w:val="1"/>
      <w:numFmt w:val="lowerRoman"/>
      <w:lvlText w:val="%3."/>
      <w:lvlJc w:val="right"/>
      <w:pPr>
        <w:ind w:left="3168" w:hanging="180"/>
      </w:pPr>
    </w:lvl>
    <w:lvl w:ilvl="3" w:tplc="0402000F" w:tentative="1">
      <w:start w:val="1"/>
      <w:numFmt w:val="decimal"/>
      <w:lvlText w:val="%4."/>
      <w:lvlJc w:val="left"/>
      <w:pPr>
        <w:ind w:left="3888" w:hanging="360"/>
      </w:pPr>
    </w:lvl>
    <w:lvl w:ilvl="4" w:tplc="04020019" w:tentative="1">
      <w:start w:val="1"/>
      <w:numFmt w:val="lowerLetter"/>
      <w:lvlText w:val="%5."/>
      <w:lvlJc w:val="left"/>
      <w:pPr>
        <w:ind w:left="4608" w:hanging="360"/>
      </w:pPr>
    </w:lvl>
    <w:lvl w:ilvl="5" w:tplc="0402001B" w:tentative="1">
      <w:start w:val="1"/>
      <w:numFmt w:val="lowerRoman"/>
      <w:lvlText w:val="%6."/>
      <w:lvlJc w:val="right"/>
      <w:pPr>
        <w:ind w:left="5328" w:hanging="180"/>
      </w:pPr>
    </w:lvl>
    <w:lvl w:ilvl="6" w:tplc="0402000F" w:tentative="1">
      <w:start w:val="1"/>
      <w:numFmt w:val="decimal"/>
      <w:lvlText w:val="%7."/>
      <w:lvlJc w:val="left"/>
      <w:pPr>
        <w:ind w:left="6048" w:hanging="360"/>
      </w:pPr>
    </w:lvl>
    <w:lvl w:ilvl="7" w:tplc="04020019" w:tentative="1">
      <w:start w:val="1"/>
      <w:numFmt w:val="lowerLetter"/>
      <w:lvlText w:val="%8."/>
      <w:lvlJc w:val="left"/>
      <w:pPr>
        <w:ind w:left="6768" w:hanging="360"/>
      </w:pPr>
    </w:lvl>
    <w:lvl w:ilvl="8" w:tplc="0402001B" w:tentative="1">
      <w:start w:val="1"/>
      <w:numFmt w:val="lowerRoman"/>
      <w:lvlText w:val="%9."/>
      <w:lvlJc w:val="right"/>
      <w:pPr>
        <w:ind w:left="7488" w:hanging="180"/>
      </w:pPr>
    </w:lvl>
  </w:abstractNum>
  <w:abstractNum w:abstractNumId="8" w15:restartNumberingAfterBreak="0">
    <w:nsid w:val="3B346FBE"/>
    <w:multiLevelType w:val="hybridMultilevel"/>
    <w:tmpl w:val="F566EC2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3E2767"/>
    <w:multiLevelType w:val="hybridMultilevel"/>
    <w:tmpl w:val="C31A6EB8"/>
    <w:lvl w:ilvl="0" w:tplc="BC42AE0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FF5EE1"/>
    <w:multiLevelType w:val="hybridMultilevel"/>
    <w:tmpl w:val="EC865A04"/>
    <w:lvl w:ilvl="0" w:tplc="E8CC9FEA">
      <w:start w:val="1"/>
      <w:numFmt w:val="decimal"/>
      <w:lvlText w:val="%1."/>
      <w:lvlJc w:val="left"/>
      <w:pPr>
        <w:ind w:left="1728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2448" w:hanging="360"/>
      </w:pPr>
    </w:lvl>
    <w:lvl w:ilvl="2" w:tplc="0402001B" w:tentative="1">
      <w:start w:val="1"/>
      <w:numFmt w:val="lowerRoman"/>
      <w:lvlText w:val="%3."/>
      <w:lvlJc w:val="right"/>
      <w:pPr>
        <w:ind w:left="3168" w:hanging="180"/>
      </w:pPr>
    </w:lvl>
    <w:lvl w:ilvl="3" w:tplc="0402000F" w:tentative="1">
      <w:start w:val="1"/>
      <w:numFmt w:val="decimal"/>
      <w:lvlText w:val="%4."/>
      <w:lvlJc w:val="left"/>
      <w:pPr>
        <w:ind w:left="3888" w:hanging="360"/>
      </w:pPr>
    </w:lvl>
    <w:lvl w:ilvl="4" w:tplc="04020019" w:tentative="1">
      <w:start w:val="1"/>
      <w:numFmt w:val="lowerLetter"/>
      <w:lvlText w:val="%5."/>
      <w:lvlJc w:val="left"/>
      <w:pPr>
        <w:ind w:left="4608" w:hanging="360"/>
      </w:pPr>
    </w:lvl>
    <w:lvl w:ilvl="5" w:tplc="0402001B" w:tentative="1">
      <w:start w:val="1"/>
      <w:numFmt w:val="lowerRoman"/>
      <w:lvlText w:val="%6."/>
      <w:lvlJc w:val="right"/>
      <w:pPr>
        <w:ind w:left="5328" w:hanging="180"/>
      </w:pPr>
    </w:lvl>
    <w:lvl w:ilvl="6" w:tplc="0402000F" w:tentative="1">
      <w:start w:val="1"/>
      <w:numFmt w:val="decimal"/>
      <w:lvlText w:val="%7."/>
      <w:lvlJc w:val="left"/>
      <w:pPr>
        <w:ind w:left="6048" w:hanging="360"/>
      </w:pPr>
    </w:lvl>
    <w:lvl w:ilvl="7" w:tplc="04020019" w:tentative="1">
      <w:start w:val="1"/>
      <w:numFmt w:val="lowerLetter"/>
      <w:lvlText w:val="%8."/>
      <w:lvlJc w:val="left"/>
      <w:pPr>
        <w:ind w:left="6768" w:hanging="360"/>
      </w:pPr>
    </w:lvl>
    <w:lvl w:ilvl="8" w:tplc="0402001B" w:tentative="1">
      <w:start w:val="1"/>
      <w:numFmt w:val="lowerRoman"/>
      <w:lvlText w:val="%9."/>
      <w:lvlJc w:val="right"/>
      <w:pPr>
        <w:ind w:left="7488" w:hanging="180"/>
      </w:pPr>
    </w:lvl>
  </w:abstractNum>
  <w:abstractNum w:abstractNumId="11" w15:restartNumberingAfterBreak="0">
    <w:nsid w:val="58AD539A"/>
    <w:multiLevelType w:val="singleLevel"/>
    <w:tmpl w:val="58AD539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2" w15:restartNumberingAfterBreak="0">
    <w:nsid w:val="742A36E2"/>
    <w:multiLevelType w:val="hybridMultilevel"/>
    <w:tmpl w:val="7EC6DAE6"/>
    <w:lvl w:ilvl="0" w:tplc="982E9174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>
    <w:abstractNumId w:val="4"/>
  </w:num>
  <w:num w:numId="2">
    <w:abstractNumId w:val="10"/>
  </w:num>
  <w:num w:numId="3">
    <w:abstractNumId w:val="7"/>
  </w:num>
  <w:num w:numId="4">
    <w:abstractNumId w:val="5"/>
  </w:num>
  <w:num w:numId="5">
    <w:abstractNumId w:val="1"/>
  </w:num>
  <w:num w:numId="6">
    <w:abstractNumId w:val="8"/>
  </w:num>
  <w:num w:numId="7">
    <w:abstractNumId w:val="12"/>
  </w:num>
  <w:num w:numId="8">
    <w:abstractNumId w:val="3"/>
  </w:num>
  <w:num w:numId="9">
    <w:abstractNumId w:val="9"/>
  </w:num>
  <w:num w:numId="10">
    <w:abstractNumId w:val="6"/>
  </w:num>
  <w:num w:numId="11">
    <w:abstractNumId w:val="11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D54"/>
    <w:rsid w:val="00000829"/>
    <w:rsid w:val="000071A7"/>
    <w:rsid w:val="00015D53"/>
    <w:rsid w:val="000169E7"/>
    <w:rsid w:val="000178ED"/>
    <w:rsid w:val="00021F96"/>
    <w:rsid w:val="00026213"/>
    <w:rsid w:val="000307BD"/>
    <w:rsid w:val="000327DC"/>
    <w:rsid w:val="000461C4"/>
    <w:rsid w:val="00046B6D"/>
    <w:rsid w:val="00051837"/>
    <w:rsid w:val="00056ECC"/>
    <w:rsid w:val="000649C9"/>
    <w:rsid w:val="000754E8"/>
    <w:rsid w:val="000777C0"/>
    <w:rsid w:val="00082051"/>
    <w:rsid w:val="00091014"/>
    <w:rsid w:val="000A24C5"/>
    <w:rsid w:val="000A4372"/>
    <w:rsid w:val="000A64E9"/>
    <w:rsid w:val="000C1B18"/>
    <w:rsid w:val="000C2445"/>
    <w:rsid w:val="000C4072"/>
    <w:rsid w:val="000D1A4E"/>
    <w:rsid w:val="000D33ED"/>
    <w:rsid w:val="000E60B6"/>
    <w:rsid w:val="000F0B67"/>
    <w:rsid w:val="000F1E9D"/>
    <w:rsid w:val="000F2B9A"/>
    <w:rsid w:val="000F526E"/>
    <w:rsid w:val="000F7B77"/>
    <w:rsid w:val="001045FD"/>
    <w:rsid w:val="00105005"/>
    <w:rsid w:val="0011544E"/>
    <w:rsid w:val="0012490D"/>
    <w:rsid w:val="00126DF5"/>
    <w:rsid w:val="00132A7D"/>
    <w:rsid w:val="00137DEF"/>
    <w:rsid w:val="00143279"/>
    <w:rsid w:val="00151465"/>
    <w:rsid w:val="00152B19"/>
    <w:rsid w:val="00153B75"/>
    <w:rsid w:val="00160994"/>
    <w:rsid w:val="001612F7"/>
    <w:rsid w:val="00162024"/>
    <w:rsid w:val="001720FD"/>
    <w:rsid w:val="001777E7"/>
    <w:rsid w:val="00177C69"/>
    <w:rsid w:val="0018385B"/>
    <w:rsid w:val="0018776E"/>
    <w:rsid w:val="001910B7"/>
    <w:rsid w:val="00191740"/>
    <w:rsid w:val="00192AEA"/>
    <w:rsid w:val="00195FD3"/>
    <w:rsid w:val="001A0D32"/>
    <w:rsid w:val="001A17A0"/>
    <w:rsid w:val="001A7C3F"/>
    <w:rsid w:val="001B24E4"/>
    <w:rsid w:val="001B3916"/>
    <w:rsid w:val="001B5CC1"/>
    <w:rsid w:val="001B7E22"/>
    <w:rsid w:val="001C0CB8"/>
    <w:rsid w:val="001D0E88"/>
    <w:rsid w:val="001D37A8"/>
    <w:rsid w:val="001D4C01"/>
    <w:rsid w:val="001E34D9"/>
    <w:rsid w:val="001E4683"/>
    <w:rsid w:val="001F36B8"/>
    <w:rsid w:val="001F6188"/>
    <w:rsid w:val="00200661"/>
    <w:rsid w:val="00202FEF"/>
    <w:rsid w:val="00212527"/>
    <w:rsid w:val="0021582A"/>
    <w:rsid w:val="00215A75"/>
    <w:rsid w:val="0022168F"/>
    <w:rsid w:val="002219FE"/>
    <w:rsid w:val="00223731"/>
    <w:rsid w:val="0023118B"/>
    <w:rsid w:val="002400F9"/>
    <w:rsid w:val="002422CF"/>
    <w:rsid w:val="002428AD"/>
    <w:rsid w:val="002429E7"/>
    <w:rsid w:val="00244CCF"/>
    <w:rsid w:val="00244D59"/>
    <w:rsid w:val="002563B1"/>
    <w:rsid w:val="002603FC"/>
    <w:rsid w:val="00260A2B"/>
    <w:rsid w:val="002648DE"/>
    <w:rsid w:val="0027055E"/>
    <w:rsid w:val="00285963"/>
    <w:rsid w:val="00286110"/>
    <w:rsid w:val="00293AE4"/>
    <w:rsid w:val="00294275"/>
    <w:rsid w:val="002A73A6"/>
    <w:rsid w:val="002B3F2A"/>
    <w:rsid w:val="002D5C7C"/>
    <w:rsid w:val="002E558F"/>
    <w:rsid w:val="002E5933"/>
    <w:rsid w:val="002E6EB9"/>
    <w:rsid w:val="002E70C2"/>
    <w:rsid w:val="002F0734"/>
    <w:rsid w:val="002F4348"/>
    <w:rsid w:val="002F4E57"/>
    <w:rsid w:val="002F78D4"/>
    <w:rsid w:val="00300A6D"/>
    <w:rsid w:val="00301F8B"/>
    <w:rsid w:val="003116F1"/>
    <w:rsid w:val="003204C2"/>
    <w:rsid w:val="00331B9F"/>
    <w:rsid w:val="00331DA8"/>
    <w:rsid w:val="00340DF7"/>
    <w:rsid w:val="003434A4"/>
    <w:rsid w:val="0034445E"/>
    <w:rsid w:val="0036235F"/>
    <w:rsid w:val="0037288C"/>
    <w:rsid w:val="00394A6E"/>
    <w:rsid w:val="003A1C44"/>
    <w:rsid w:val="003B0DFE"/>
    <w:rsid w:val="003B5094"/>
    <w:rsid w:val="003C116A"/>
    <w:rsid w:val="003C3FCC"/>
    <w:rsid w:val="003C63EA"/>
    <w:rsid w:val="003D08D0"/>
    <w:rsid w:val="003D2B5C"/>
    <w:rsid w:val="003E0960"/>
    <w:rsid w:val="003E09BE"/>
    <w:rsid w:val="003E1211"/>
    <w:rsid w:val="003F0A36"/>
    <w:rsid w:val="003F462C"/>
    <w:rsid w:val="003F50EF"/>
    <w:rsid w:val="00400C58"/>
    <w:rsid w:val="0041516C"/>
    <w:rsid w:val="00424918"/>
    <w:rsid w:val="004320C5"/>
    <w:rsid w:val="004363A6"/>
    <w:rsid w:val="00443909"/>
    <w:rsid w:val="0044422C"/>
    <w:rsid w:val="00445145"/>
    <w:rsid w:val="00445481"/>
    <w:rsid w:val="004457C3"/>
    <w:rsid w:val="00445AD7"/>
    <w:rsid w:val="00457459"/>
    <w:rsid w:val="00461541"/>
    <w:rsid w:val="00465629"/>
    <w:rsid w:val="004678CD"/>
    <w:rsid w:val="00471AFE"/>
    <w:rsid w:val="00474629"/>
    <w:rsid w:val="0047597F"/>
    <w:rsid w:val="00477C95"/>
    <w:rsid w:val="00481CFC"/>
    <w:rsid w:val="00487AEF"/>
    <w:rsid w:val="00487FEE"/>
    <w:rsid w:val="004A00EE"/>
    <w:rsid w:val="004A1839"/>
    <w:rsid w:val="004A3121"/>
    <w:rsid w:val="004A4D54"/>
    <w:rsid w:val="004A66A3"/>
    <w:rsid w:val="004C0B49"/>
    <w:rsid w:val="004C5ABE"/>
    <w:rsid w:val="004D0976"/>
    <w:rsid w:val="004D1EBE"/>
    <w:rsid w:val="004D3AFE"/>
    <w:rsid w:val="004E1B05"/>
    <w:rsid w:val="004E24ED"/>
    <w:rsid w:val="004E6D32"/>
    <w:rsid w:val="004F5F24"/>
    <w:rsid w:val="005029B2"/>
    <w:rsid w:val="00505754"/>
    <w:rsid w:val="00514B27"/>
    <w:rsid w:val="005163EF"/>
    <w:rsid w:val="005242D9"/>
    <w:rsid w:val="00524CD7"/>
    <w:rsid w:val="00525912"/>
    <w:rsid w:val="00534EA1"/>
    <w:rsid w:val="005406AF"/>
    <w:rsid w:val="00552C8B"/>
    <w:rsid w:val="00555CCB"/>
    <w:rsid w:val="00567058"/>
    <w:rsid w:val="005A2E31"/>
    <w:rsid w:val="005B0203"/>
    <w:rsid w:val="005B23A4"/>
    <w:rsid w:val="005C2348"/>
    <w:rsid w:val="005C3724"/>
    <w:rsid w:val="005C5621"/>
    <w:rsid w:val="005C69D8"/>
    <w:rsid w:val="005D25BB"/>
    <w:rsid w:val="005F1E0B"/>
    <w:rsid w:val="006048E9"/>
    <w:rsid w:val="00605C21"/>
    <w:rsid w:val="00606A2F"/>
    <w:rsid w:val="00611242"/>
    <w:rsid w:val="00615FF0"/>
    <w:rsid w:val="0062360D"/>
    <w:rsid w:val="00637BE2"/>
    <w:rsid w:val="00640A3B"/>
    <w:rsid w:val="006410F0"/>
    <w:rsid w:val="00644014"/>
    <w:rsid w:val="006473FA"/>
    <w:rsid w:val="00651BB9"/>
    <w:rsid w:val="00655C68"/>
    <w:rsid w:val="006623F5"/>
    <w:rsid w:val="006636D4"/>
    <w:rsid w:val="00666EC3"/>
    <w:rsid w:val="00670071"/>
    <w:rsid w:val="00672D63"/>
    <w:rsid w:val="00676E0F"/>
    <w:rsid w:val="0068318F"/>
    <w:rsid w:val="00690FD7"/>
    <w:rsid w:val="00695D62"/>
    <w:rsid w:val="006A1618"/>
    <w:rsid w:val="006A6E42"/>
    <w:rsid w:val="006B4CA7"/>
    <w:rsid w:val="006B636A"/>
    <w:rsid w:val="006B65BD"/>
    <w:rsid w:val="006C4650"/>
    <w:rsid w:val="006D75E3"/>
    <w:rsid w:val="006E3935"/>
    <w:rsid w:val="006E6C80"/>
    <w:rsid w:val="006F2480"/>
    <w:rsid w:val="006F616C"/>
    <w:rsid w:val="00700936"/>
    <w:rsid w:val="00700F21"/>
    <w:rsid w:val="00701624"/>
    <w:rsid w:val="007054B9"/>
    <w:rsid w:val="00711C42"/>
    <w:rsid w:val="007130C5"/>
    <w:rsid w:val="00713F15"/>
    <w:rsid w:val="00715CB4"/>
    <w:rsid w:val="00723033"/>
    <w:rsid w:val="00724C61"/>
    <w:rsid w:val="0072791F"/>
    <w:rsid w:val="007432B7"/>
    <w:rsid w:val="007534D7"/>
    <w:rsid w:val="00756F84"/>
    <w:rsid w:val="00765D9D"/>
    <w:rsid w:val="0076646C"/>
    <w:rsid w:val="00770961"/>
    <w:rsid w:val="00791582"/>
    <w:rsid w:val="007B4E91"/>
    <w:rsid w:val="007B634A"/>
    <w:rsid w:val="007C0669"/>
    <w:rsid w:val="007D3E3B"/>
    <w:rsid w:val="007E3492"/>
    <w:rsid w:val="007E554F"/>
    <w:rsid w:val="007F6832"/>
    <w:rsid w:val="007F7681"/>
    <w:rsid w:val="00800229"/>
    <w:rsid w:val="00800CA2"/>
    <w:rsid w:val="0080652D"/>
    <w:rsid w:val="00815A49"/>
    <w:rsid w:val="008200A9"/>
    <w:rsid w:val="00822141"/>
    <w:rsid w:val="00834732"/>
    <w:rsid w:val="0083477E"/>
    <w:rsid w:val="008420B3"/>
    <w:rsid w:val="00850107"/>
    <w:rsid w:val="00851350"/>
    <w:rsid w:val="00874E89"/>
    <w:rsid w:val="008878E1"/>
    <w:rsid w:val="00894294"/>
    <w:rsid w:val="008957DF"/>
    <w:rsid w:val="0089589F"/>
    <w:rsid w:val="008A094D"/>
    <w:rsid w:val="008B0ADF"/>
    <w:rsid w:val="008B43D3"/>
    <w:rsid w:val="008D27DC"/>
    <w:rsid w:val="008D2C21"/>
    <w:rsid w:val="008D5257"/>
    <w:rsid w:val="008D5B07"/>
    <w:rsid w:val="008E1688"/>
    <w:rsid w:val="008E40F3"/>
    <w:rsid w:val="008E71DC"/>
    <w:rsid w:val="008F27F2"/>
    <w:rsid w:val="00903AA2"/>
    <w:rsid w:val="00920C51"/>
    <w:rsid w:val="009250BF"/>
    <w:rsid w:val="009266CC"/>
    <w:rsid w:val="00926784"/>
    <w:rsid w:val="00940068"/>
    <w:rsid w:val="00944837"/>
    <w:rsid w:val="00951ED3"/>
    <w:rsid w:val="00955C09"/>
    <w:rsid w:val="00955E3F"/>
    <w:rsid w:val="00960988"/>
    <w:rsid w:val="0096610F"/>
    <w:rsid w:val="009668C1"/>
    <w:rsid w:val="00966AA8"/>
    <w:rsid w:val="00973BEB"/>
    <w:rsid w:val="00977BBB"/>
    <w:rsid w:val="00984A50"/>
    <w:rsid w:val="00984EDE"/>
    <w:rsid w:val="009850AC"/>
    <w:rsid w:val="00986059"/>
    <w:rsid w:val="009865B9"/>
    <w:rsid w:val="009A5419"/>
    <w:rsid w:val="009B0E62"/>
    <w:rsid w:val="009B280C"/>
    <w:rsid w:val="009B28C5"/>
    <w:rsid w:val="009B4836"/>
    <w:rsid w:val="009C6A73"/>
    <w:rsid w:val="009C702C"/>
    <w:rsid w:val="009C7624"/>
    <w:rsid w:val="009D397E"/>
    <w:rsid w:val="009D4C39"/>
    <w:rsid w:val="009E361B"/>
    <w:rsid w:val="009E3E33"/>
    <w:rsid w:val="009F0882"/>
    <w:rsid w:val="009F76E1"/>
    <w:rsid w:val="00A023C0"/>
    <w:rsid w:val="00A033FD"/>
    <w:rsid w:val="00A0400F"/>
    <w:rsid w:val="00A307C7"/>
    <w:rsid w:val="00A30F18"/>
    <w:rsid w:val="00A3668C"/>
    <w:rsid w:val="00A3721C"/>
    <w:rsid w:val="00A414D9"/>
    <w:rsid w:val="00A43B5C"/>
    <w:rsid w:val="00A453CA"/>
    <w:rsid w:val="00A46A9E"/>
    <w:rsid w:val="00A46EA0"/>
    <w:rsid w:val="00A473BF"/>
    <w:rsid w:val="00A5217E"/>
    <w:rsid w:val="00A64CF0"/>
    <w:rsid w:val="00A705DB"/>
    <w:rsid w:val="00A70961"/>
    <w:rsid w:val="00A7117B"/>
    <w:rsid w:val="00A72E18"/>
    <w:rsid w:val="00A773E0"/>
    <w:rsid w:val="00A94613"/>
    <w:rsid w:val="00A95686"/>
    <w:rsid w:val="00A963E4"/>
    <w:rsid w:val="00A97534"/>
    <w:rsid w:val="00AA29B6"/>
    <w:rsid w:val="00AA6DDC"/>
    <w:rsid w:val="00AB2EF2"/>
    <w:rsid w:val="00AB5B83"/>
    <w:rsid w:val="00AC19B8"/>
    <w:rsid w:val="00AC54AE"/>
    <w:rsid w:val="00AD3CDA"/>
    <w:rsid w:val="00AD43FF"/>
    <w:rsid w:val="00AD7AFA"/>
    <w:rsid w:val="00AE619F"/>
    <w:rsid w:val="00AF4133"/>
    <w:rsid w:val="00AF4A12"/>
    <w:rsid w:val="00B0591C"/>
    <w:rsid w:val="00B21234"/>
    <w:rsid w:val="00B21CE9"/>
    <w:rsid w:val="00B331EE"/>
    <w:rsid w:val="00B42553"/>
    <w:rsid w:val="00B429D8"/>
    <w:rsid w:val="00B565A1"/>
    <w:rsid w:val="00B72B8C"/>
    <w:rsid w:val="00B767D6"/>
    <w:rsid w:val="00B76BCC"/>
    <w:rsid w:val="00B7758E"/>
    <w:rsid w:val="00B834FF"/>
    <w:rsid w:val="00B83957"/>
    <w:rsid w:val="00B86E0B"/>
    <w:rsid w:val="00BA028D"/>
    <w:rsid w:val="00BA0E2F"/>
    <w:rsid w:val="00BA0EBF"/>
    <w:rsid w:val="00BA14B3"/>
    <w:rsid w:val="00BC2C27"/>
    <w:rsid w:val="00BC402C"/>
    <w:rsid w:val="00BC7E41"/>
    <w:rsid w:val="00BD016D"/>
    <w:rsid w:val="00BE472D"/>
    <w:rsid w:val="00BE745E"/>
    <w:rsid w:val="00BF2578"/>
    <w:rsid w:val="00BF32CC"/>
    <w:rsid w:val="00BF3B19"/>
    <w:rsid w:val="00C03649"/>
    <w:rsid w:val="00C05932"/>
    <w:rsid w:val="00C14A28"/>
    <w:rsid w:val="00C17A00"/>
    <w:rsid w:val="00C216B4"/>
    <w:rsid w:val="00C2247C"/>
    <w:rsid w:val="00C24D72"/>
    <w:rsid w:val="00C24FAA"/>
    <w:rsid w:val="00C26215"/>
    <w:rsid w:val="00C4038F"/>
    <w:rsid w:val="00C41B83"/>
    <w:rsid w:val="00C43949"/>
    <w:rsid w:val="00C61E18"/>
    <w:rsid w:val="00C62E2A"/>
    <w:rsid w:val="00C6412F"/>
    <w:rsid w:val="00C67E3F"/>
    <w:rsid w:val="00C700C1"/>
    <w:rsid w:val="00C77AD3"/>
    <w:rsid w:val="00C82649"/>
    <w:rsid w:val="00C914D5"/>
    <w:rsid w:val="00C91CA0"/>
    <w:rsid w:val="00C94488"/>
    <w:rsid w:val="00C9702E"/>
    <w:rsid w:val="00CA0193"/>
    <w:rsid w:val="00CA379B"/>
    <w:rsid w:val="00CA4FE2"/>
    <w:rsid w:val="00CB3BB6"/>
    <w:rsid w:val="00CB4487"/>
    <w:rsid w:val="00CC1ABC"/>
    <w:rsid w:val="00CC287B"/>
    <w:rsid w:val="00CD087C"/>
    <w:rsid w:val="00CD0B50"/>
    <w:rsid w:val="00CD65C0"/>
    <w:rsid w:val="00CE09DF"/>
    <w:rsid w:val="00CE1FFD"/>
    <w:rsid w:val="00CE232D"/>
    <w:rsid w:val="00CE4998"/>
    <w:rsid w:val="00CF0456"/>
    <w:rsid w:val="00D0448C"/>
    <w:rsid w:val="00D13F93"/>
    <w:rsid w:val="00D22490"/>
    <w:rsid w:val="00D264A5"/>
    <w:rsid w:val="00D41048"/>
    <w:rsid w:val="00D46918"/>
    <w:rsid w:val="00D50EA3"/>
    <w:rsid w:val="00D57676"/>
    <w:rsid w:val="00D607FB"/>
    <w:rsid w:val="00D621FC"/>
    <w:rsid w:val="00D720F5"/>
    <w:rsid w:val="00D744D8"/>
    <w:rsid w:val="00D74A4E"/>
    <w:rsid w:val="00D8110A"/>
    <w:rsid w:val="00D8149F"/>
    <w:rsid w:val="00D963E2"/>
    <w:rsid w:val="00DA3665"/>
    <w:rsid w:val="00DA36BF"/>
    <w:rsid w:val="00DA4BB3"/>
    <w:rsid w:val="00DA532D"/>
    <w:rsid w:val="00DA618D"/>
    <w:rsid w:val="00DA7E7B"/>
    <w:rsid w:val="00DB0333"/>
    <w:rsid w:val="00DB167F"/>
    <w:rsid w:val="00DB410B"/>
    <w:rsid w:val="00DB47BC"/>
    <w:rsid w:val="00DC0010"/>
    <w:rsid w:val="00DD05E4"/>
    <w:rsid w:val="00DD0F58"/>
    <w:rsid w:val="00DD5544"/>
    <w:rsid w:val="00DD6EEC"/>
    <w:rsid w:val="00DF7A46"/>
    <w:rsid w:val="00E02C86"/>
    <w:rsid w:val="00E03FC4"/>
    <w:rsid w:val="00E14339"/>
    <w:rsid w:val="00E313BE"/>
    <w:rsid w:val="00E32E9C"/>
    <w:rsid w:val="00E353FD"/>
    <w:rsid w:val="00E43612"/>
    <w:rsid w:val="00E43B86"/>
    <w:rsid w:val="00E456B3"/>
    <w:rsid w:val="00E47A45"/>
    <w:rsid w:val="00E51B62"/>
    <w:rsid w:val="00E51EB2"/>
    <w:rsid w:val="00E910B5"/>
    <w:rsid w:val="00E91809"/>
    <w:rsid w:val="00E95E23"/>
    <w:rsid w:val="00E96172"/>
    <w:rsid w:val="00EA39FB"/>
    <w:rsid w:val="00EA4D43"/>
    <w:rsid w:val="00EA7C0F"/>
    <w:rsid w:val="00EB1FA0"/>
    <w:rsid w:val="00EB37EB"/>
    <w:rsid w:val="00EB490A"/>
    <w:rsid w:val="00EC5113"/>
    <w:rsid w:val="00EC7062"/>
    <w:rsid w:val="00ED08DF"/>
    <w:rsid w:val="00ED4478"/>
    <w:rsid w:val="00ED7B4E"/>
    <w:rsid w:val="00EE2565"/>
    <w:rsid w:val="00EE405C"/>
    <w:rsid w:val="00F0274B"/>
    <w:rsid w:val="00F0781E"/>
    <w:rsid w:val="00F2135E"/>
    <w:rsid w:val="00F30BAC"/>
    <w:rsid w:val="00F3296B"/>
    <w:rsid w:val="00F33821"/>
    <w:rsid w:val="00F47898"/>
    <w:rsid w:val="00F479BC"/>
    <w:rsid w:val="00F5265D"/>
    <w:rsid w:val="00F533A1"/>
    <w:rsid w:val="00F57158"/>
    <w:rsid w:val="00F6254B"/>
    <w:rsid w:val="00F62CDC"/>
    <w:rsid w:val="00F75CAC"/>
    <w:rsid w:val="00F76E6F"/>
    <w:rsid w:val="00F8340F"/>
    <w:rsid w:val="00F93228"/>
    <w:rsid w:val="00FA301D"/>
    <w:rsid w:val="00FA5B36"/>
    <w:rsid w:val="00FC3989"/>
    <w:rsid w:val="00FD0109"/>
    <w:rsid w:val="00FF0267"/>
    <w:rsid w:val="00FF7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CEF8B"/>
  <w15:chartTrackingRefBased/>
  <w15:docId w15:val="{7B8F5713-4D15-4F1D-B78B-06290DDEE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1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A4D5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4A4D54"/>
  </w:style>
  <w:style w:type="paragraph" w:styleId="NoSpacing">
    <w:name w:val="No Spacing"/>
    <w:uiPriority w:val="1"/>
    <w:qFormat/>
    <w:rsid w:val="004A4D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table" w:styleId="TableGrid">
    <w:name w:val="Table Grid"/>
    <w:basedOn w:val="TableNormal"/>
    <w:uiPriority w:val="39"/>
    <w:rsid w:val="004A4D5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60A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A2B"/>
    <w:rPr>
      <w:rFonts w:ascii="Segoe UI" w:eastAsia="Times New Roman" w:hAnsi="Segoe UI" w:cs="Segoe UI"/>
      <w:sz w:val="18"/>
      <w:szCs w:val="18"/>
      <w:lang w:eastAsia="bg-BG"/>
    </w:rPr>
  </w:style>
  <w:style w:type="character" w:styleId="Hyperlink">
    <w:name w:val="Hyperlink"/>
    <w:basedOn w:val="DefaultParagraphFont"/>
    <w:uiPriority w:val="99"/>
    <w:unhideWhenUsed/>
    <w:rsid w:val="009250B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91CA0"/>
    <w:pPr>
      <w:ind w:left="720"/>
      <w:contextualSpacing/>
    </w:pPr>
  </w:style>
  <w:style w:type="character" w:customStyle="1" w:styleId="a">
    <w:name w:val="Основен текст_"/>
    <w:basedOn w:val="DefaultParagraphFont"/>
    <w:link w:val="1"/>
    <w:rsid w:val="009865B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ен текст1"/>
    <w:basedOn w:val="Normal"/>
    <w:link w:val="a"/>
    <w:rsid w:val="009865B9"/>
    <w:pPr>
      <w:shd w:val="clear" w:color="auto" w:fill="FFFFFF"/>
      <w:spacing w:after="1500" w:line="518" w:lineRule="exact"/>
      <w:ind w:hanging="660"/>
    </w:pPr>
    <w:rPr>
      <w:sz w:val="23"/>
      <w:szCs w:val="23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14327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97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mh.government.bg/bg/politiki/standart-za-finansovo-upravlenie-na-drzhavnite-lechebni-zavedeni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eports.appk.government.bg/Public/Public/Organization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8B747A-CD0A-42AC-A4AE-838D444D6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3</Pages>
  <Words>992</Words>
  <Characters>5655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Reni Tsacheva</dc:creator>
  <cp:keywords/>
  <dc:description/>
  <cp:lastModifiedBy>Mariya Angelova</cp:lastModifiedBy>
  <cp:revision>49</cp:revision>
  <cp:lastPrinted>2024-06-21T13:02:00Z</cp:lastPrinted>
  <dcterms:created xsi:type="dcterms:W3CDTF">2025-07-08T10:57:00Z</dcterms:created>
  <dcterms:modified xsi:type="dcterms:W3CDTF">2025-08-22T09:19:00Z</dcterms:modified>
</cp:coreProperties>
</file>