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54" w:rsidRPr="009F0882" w:rsidRDefault="004A4D54" w:rsidP="00322914">
      <w:pPr>
        <w:pStyle w:val="Header"/>
        <w:tabs>
          <w:tab w:val="left" w:pos="1134"/>
        </w:tabs>
        <w:spacing w:line="360" w:lineRule="auto"/>
        <w:jc w:val="right"/>
        <w:outlineLvl w:val="0"/>
        <w:rPr>
          <w:rFonts w:ascii="Verdana" w:hAnsi="Verdana"/>
          <w:sz w:val="24"/>
          <w:szCs w:val="24"/>
        </w:rPr>
      </w:pPr>
      <w:r w:rsidRPr="009F0882">
        <w:rPr>
          <w:rFonts w:ascii="Verdana" w:hAnsi="Verdana"/>
          <w:sz w:val="24"/>
          <w:szCs w:val="24"/>
        </w:rPr>
        <w:t xml:space="preserve"> </w:t>
      </w:r>
      <w:r w:rsidR="00322914" w:rsidRPr="00DB6C89">
        <w:rPr>
          <w:rFonts w:ascii="Times New Roman" w:hAnsi="Times New Roman" w:cs="Times New Roman"/>
          <w:sz w:val="24"/>
          <w:szCs w:val="24"/>
        </w:rPr>
        <w:t>Приложение 4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6264"/>
      </w:tblGrid>
      <w:tr w:rsidR="004A4D54" w:rsidRPr="009F0882" w:rsidTr="004A4D54">
        <w:trPr>
          <w:trHeight w:val="992"/>
        </w:trPr>
        <w:tc>
          <w:tcPr>
            <w:tcW w:w="3518" w:type="dxa"/>
          </w:tcPr>
          <w:p w:rsidR="004A4D54" w:rsidRPr="009F0882" w:rsidRDefault="004A4D54" w:rsidP="009F0882">
            <w:pPr>
              <w:spacing w:after="120" w:line="360" w:lineRule="auto"/>
              <w:outlineLvl w:val="0"/>
              <w:rPr>
                <w:lang w:eastAsia="en-US"/>
              </w:rPr>
            </w:pPr>
          </w:p>
        </w:tc>
        <w:tc>
          <w:tcPr>
            <w:tcW w:w="6264" w:type="dxa"/>
          </w:tcPr>
          <w:p w:rsidR="004A4D54" w:rsidRPr="009F0882" w:rsidRDefault="004A4D54" w:rsidP="009F0882">
            <w:pPr>
              <w:spacing w:line="360" w:lineRule="auto"/>
              <w:ind w:left="-103" w:right="204"/>
              <w:rPr>
                <w:rFonts w:eastAsia="Arial Unicode MS"/>
                <w:b/>
                <w:caps/>
                <w:lang w:eastAsia="en-US"/>
              </w:rPr>
            </w:pPr>
          </w:p>
        </w:tc>
      </w:tr>
    </w:tbl>
    <w:p w:rsidR="00920C51" w:rsidRPr="009F0882" w:rsidRDefault="00C26215" w:rsidP="00376D34">
      <w:pPr>
        <w:pStyle w:val="ListParagraph"/>
        <w:spacing w:line="360" w:lineRule="auto"/>
        <w:ind w:left="0" w:right="-142" w:firstLine="284"/>
        <w:jc w:val="center"/>
        <w:rPr>
          <w:b/>
          <w:bCs/>
        </w:rPr>
      </w:pPr>
      <w:r w:rsidRPr="009F0882">
        <w:rPr>
          <w:b/>
          <w:lang w:eastAsia="en-US"/>
        </w:rPr>
        <w:t xml:space="preserve">Информация за текущото състояние на </w:t>
      </w:r>
      <w:r w:rsidR="00376D34" w:rsidRPr="00376D34">
        <w:rPr>
          <w:b/>
          <w:lang w:eastAsia="en-US"/>
        </w:rPr>
        <w:t>Университетска многопрофилна болница за активно лечение "Света Анна" - София АД</w:t>
      </w:r>
    </w:p>
    <w:p w:rsidR="00461541" w:rsidRPr="009F0882" w:rsidRDefault="00376D34" w:rsidP="009F0882">
      <w:pPr>
        <w:pStyle w:val="ListParagraph"/>
        <w:spacing w:line="360" w:lineRule="auto"/>
        <w:ind w:left="0" w:firstLine="720"/>
        <w:jc w:val="both"/>
        <w:rPr>
          <w:lang w:val="en-US"/>
        </w:rPr>
      </w:pPr>
      <w:r w:rsidRPr="00376D34">
        <w:rPr>
          <w:bCs/>
        </w:rPr>
        <w:t>Университетска многопрофилна болница за активно лечение "Света Анна" - София АД</w:t>
      </w:r>
      <w:r w:rsidR="009865B9" w:rsidRPr="009F0882">
        <w:rPr>
          <w:lang w:val="ru-RU"/>
        </w:rPr>
        <w:t xml:space="preserve"> с </w:t>
      </w:r>
      <w:r w:rsidR="009865B9" w:rsidRPr="00376D34">
        <w:rPr>
          <w:lang w:val="ru-RU"/>
        </w:rPr>
        <w:t xml:space="preserve">ЕИК </w:t>
      </w:r>
      <w:r w:rsidRPr="00376D34">
        <w:rPr>
          <w:lang w:val="ru-RU"/>
        </w:rPr>
        <w:t>130367715</w:t>
      </w:r>
      <w:r w:rsidR="009865B9" w:rsidRPr="00376D34">
        <w:rPr>
          <w:lang w:val="ru-RU"/>
        </w:rPr>
        <w:t xml:space="preserve"> </w:t>
      </w:r>
      <w:r w:rsidR="009865B9" w:rsidRPr="009F0882">
        <w:rPr>
          <w:lang w:val="ru-RU"/>
        </w:rPr>
        <w:t>е</w:t>
      </w:r>
      <w:r w:rsidR="00151465" w:rsidRPr="009F0882">
        <w:rPr>
          <w:lang w:val="ru-RU"/>
        </w:rPr>
        <w:t xml:space="preserve"> лечебно заведение, </w:t>
      </w:r>
      <w:r>
        <w:rPr>
          <w:lang w:val="ru-RU"/>
        </w:rPr>
        <w:t>акционерно</w:t>
      </w:r>
      <w:r w:rsidR="00151465" w:rsidRPr="009F0882">
        <w:rPr>
          <w:lang w:val="ru-RU"/>
        </w:rPr>
        <w:t xml:space="preserve"> дружество</w:t>
      </w:r>
      <w:r w:rsidR="00615FF0" w:rsidRPr="009F0882">
        <w:rPr>
          <w:lang w:val="ru-RU"/>
        </w:rPr>
        <w:t>, в което министърът</w:t>
      </w:r>
      <w:r w:rsidR="009865B9" w:rsidRPr="009F0882">
        <w:rPr>
          <w:lang w:val="ru-RU"/>
        </w:rPr>
        <w:t xml:space="preserve"> на здравеопазавнето упражнява правата на държавата като собственик </w:t>
      </w:r>
      <w:r>
        <w:rPr>
          <w:lang w:val="ru-RU"/>
        </w:rPr>
        <w:t xml:space="preserve">на  </w:t>
      </w:r>
      <w:r w:rsidR="00011702">
        <w:rPr>
          <w:lang w:val="ru-RU"/>
        </w:rPr>
        <w:t>81,24</w:t>
      </w:r>
      <w:r>
        <w:rPr>
          <w:lang w:val="ru-RU"/>
        </w:rPr>
        <w:t>% от</w:t>
      </w:r>
      <w:r w:rsidR="009865B9" w:rsidRPr="009F0882">
        <w:rPr>
          <w:lang w:val="ru-RU"/>
        </w:rPr>
        <w:t xml:space="preserve"> капитала. Лечебното з</w:t>
      </w:r>
      <w:r w:rsidR="00AD7AFA" w:rsidRPr="009F0882">
        <w:rPr>
          <w:lang w:val="ru-RU"/>
        </w:rPr>
        <w:t>аведение е с предмет на дейност</w:t>
      </w:r>
      <w:r w:rsidR="000461C4">
        <w:rPr>
          <w:lang w:val="ru-RU"/>
        </w:rPr>
        <w:t xml:space="preserve"> </w:t>
      </w:r>
      <w:r w:rsidR="00756F84" w:rsidRPr="00756F84">
        <w:rPr>
          <w:lang w:val="ru-RU"/>
        </w:rPr>
        <w:t>диагностика и лечение на заболявания, когато лечебната цел не може да с постигне в условията на извънболничната помощ</w:t>
      </w:r>
      <w:r w:rsidR="00011702">
        <w:rPr>
          <w:lang w:val="ru-RU"/>
        </w:rPr>
        <w:t>.</w:t>
      </w:r>
    </w:p>
    <w:p w:rsidR="00AA2AE0" w:rsidRDefault="00376D34" w:rsidP="00193F61">
      <w:pPr>
        <w:pStyle w:val="ListParagraph"/>
        <w:spacing w:line="360" w:lineRule="auto"/>
        <w:ind w:left="0" w:firstLine="851"/>
        <w:jc w:val="both"/>
      </w:pPr>
      <w:r w:rsidRPr="00376D34">
        <w:rPr>
          <w:lang w:val="ru-RU"/>
        </w:rPr>
        <w:t>Университетска многопрофилна болница за активно лечение "Света Анна" - София АД</w:t>
      </w:r>
      <w:r w:rsidR="000461C4" w:rsidRPr="000461C4">
        <w:rPr>
          <w:lang w:val="ru-RU"/>
        </w:rPr>
        <w:t xml:space="preserve"> </w:t>
      </w:r>
      <w:r w:rsidR="00C62E2A">
        <w:rPr>
          <w:bCs/>
          <w:color w:val="000000" w:themeColor="text1"/>
        </w:rPr>
        <w:t>(</w:t>
      </w:r>
      <w:r w:rsidRPr="00376D34">
        <w:rPr>
          <w:bCs/>
          <w:color w:val="000000" w:themeColor="text1"/>
        </w:rPr>
        <w:t>УМБАЛ „Света Анна“ – София АД</w:t>
      </w:r>
      <w:r w:rsidR="00C62E2A">
        <w:rPr>
          <w:bCs/>
          <w:color w:val="000000" w:themeColor="text1"/>
        </w:rPr>
        <w:t>)</w:t>
      </w:r>
      <w:r w:rsidR="00151465" w:rsidRPr="009F0882">
        <w:rPr>
          <w:bCs/>
          <w:color w:val="000000" w:themeColor="text1"/>
        </w:rPr>
        <w:t xml:space="preserve"> е </w:t>
      </w:r>
      <w:r w:rsidR="00193F61" w:rsidRPr="00193F61">
        <w:rPr>
          <w:bCs/>
          <w:color w:val="000000" w:themeColor="text1"/>
        </w:rPr>
        <w:t>университетска болница и база за обучение на студенти и специализанти въз основа на успешно премината акредитационна процедура и призната „Отлична“ оценка за цялостна медицинска дейност, отделни медицински дейности и за обучение на студенти и специализанти.</w:t>
      </w:r>
      <w:r w:rsidR="00193F61" w:rsidRPr="00193F61">
        <w:t xml:space="preserve"> </w:t>
      </w:r>
    </w:p>
    <w:p w:rsidR="00193F61" w:rsidRDefault="00AA2AE0" w:rsidP="00193F61">
      <w:pPr>
        <w:pStyle w:val="ListParagraph"/>
        <w:spacing w:line="360" w:lineRule="auto"/>
        <w:ind w:left="0" w:firstLine="851"/>
        <w:jc w:val="both"/>
        <w:rPr>
          <w:bCs/>
          <w:color w:val="000000" w:themeColor="text1"/>
        </w:rPr>
      </w:pPr>
      <w:r>
        <w:t xml:space="preserve">Мисията на </w:t>
      </w:r>
      <w:r w:rsidRPr="00193F61">
        <w:rPr>
          <w:bCs/>
          <w:color w:val="000000" w:themeColor="text1"/>
        </w:rPr>
        <w:t>УМБАЛ „Света Анна“ – София АД</w:t>
      </w:r>
      <w:r>
        <w:rPr>
          <w:bCs/>
          <w:color w:val="000000" w:themeColor="text1"/>
        </w:rPr>
        <w:t>,</w:t>
      </w:r>
      <w:r w:rsidRPr="00193F61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</w:t>
      </w:r>
      <w:r w:rsidR="00193F61" w:rsidRPr="00193F61">
        <w:rPr>
          <w:bCs/>
          <w:color w:val="000000" w:themeColor="text1"/>
        </w:rPr>
        <w:t>ато едно от структуроопределящите лечебни заведения в националната система на здравеопазването</w:t>
      </w:r>
      <w:r>
        <w:rPr>
          <w:bCs/>
          <w:color w:val="000000" w:themeColor="text1"/>
        </w:rPr>
        <w:t xml:space="preserve"> е </w:t>
      </w:r>
      <w:r w:rsidR="00193F61" w:rsidRPr="00193F61">
        <w:rPr>
          <w:bCs/>
          <w:color w:val="000000" w:themeColor="text1"/>
        </w:rPr>
        <w:t>да реализира и двете роли – на социално предприятие, което „произвежда „здраве“</w:t>
      </w:r>
      <w:r w:rsidR="00011702">
        <w:rPr>
          <w:bCs/>
          <w:color w:val="000000" w:themeColor="text1"/>
        </w:rPr>
        <w:t>“</w:t>
      </w:r>
      <w:r w:rsidR="00193F61" w:rsidRPr="00193F61">
        <w:rPr>
          <w:bCs/>
          <w:color w:val="000000" w:themeColor="text1"/>
        </w:rPr>
        <w:t xml:space="preserve"> и на икономически субект, който ефективно управлява ресурси и генерира положителен икономически резултат.</w:t>
      </w:r>
    </w:p>
    <w:p w:rsidR="00193F61" w:rsidRDefault="0072791F" w:rsidP="00AA2AE0">
      <w:pPr>
        <w:pStyle w:val="ListParagraph"/>
        <w:spacing w:line="360" w:lineRule="auto"/>
        <w:ind w:left="0" w:firstLine="993"/>
        <w:jc w:val="both"/>
        <w:rPr>
          <w:bCs/>
          <w:color w:val="000000" w:themeColor="text1"/>
        </w:rPr>
      </w:pPr>
      <w:r w:rsidRPr="009F0882">
        <w:rPr>
          <w:bCs/>
          <w:color w:val="000000" w:themeColor="text1"/>
        </w:rPr>
        <w:t xml:space="preserve">Стратегическите цели на </w:t>
      </w:r>
      <w:r w:rsidR="00193F61" w:rsidRPr="00193F61">
        <w:rPr>
          <w:bCs/>
          <w:color w:val="000000" w:themeColor="text1"/>
        </w:rPr>
        <w:t>УМБАЛ „Света Анна“ – София АД,</w:t>
      </w:r>
      <w:r w:rsidR="00193F61">
        <w:rPr>
          <w:bCs/>
          <w:color w:val="000000" w:themeColor="text1"/>
        </w:rPr>
        <w:t xml:space="preserve"> </w:t>
      </w:r>
      <w:r w:rsidRPr="009F0882">
        <w:rPr>
          <w:bCs/>
          <w:color w:val="000000" w:themeColor="text1"/>
        </w:rPr>
        <w:t>включват:</w:t>
      </w:r>
      <w:r w:rsidR="00193F61">
        <w:rPr>
          <w:bCs/>
          <w:color w:val="000000" w:themeColor="text1"/>
        </w:rPr>
        <w:t xml:space="preserve"> </w:t>
      </w:r>
      <w:r w:rsidR="00193F61" w:rsidRPr="00193F61">
        <w:rPr>
          <w:bCs/>
          <w:color w:val="000000" w:themeColor="text1"/>
        </w:rPr>
        <w:t>Качествена и достъпна болнична и спешна медицинска помощ</w:t>
      </w:r>
      <w:r w:rsidR="00193F61">
        <w:rPr>
          <w:bCs/>
          <w:color w:val="000000" w:themeColor="text1"/>
        </w:rPr>
        <w:t>; а</w:t>
      </w:r>
      <w:r w:rsidR="00193F61" w:rsidRPr="00193F61">
        <w:rPr>
          <w:bCs/>
          <w:color w:val="000000" w:themeColor="text1"/>
        </w:rPr>
        <w:t>декватна медицинска помощ и грижи за специфични и уязвими групи от населението</w:t>
      </w:r>
      <w:r w:rsidR="00193F61">
        <w:rPr>
          <w:bCs/>
          <w:color w:val="000000" w:themeColor="text1"/>
        </w:rPr>
        <w:t>; в</w:t>
      </w:r>
      <w:r w:rsidR="00193F61" w:rsidRPr="00193F61">
        <w:rPr>
          <w:bCs/>
          <w:color w:val="000000" w:themeColor="text1"/>
        </w:rPr>
        <w:t>исокоефективен контрол на медицинската дейност</w:t>
      </w:r>
      <w:r w:rsidR="00193F61">
        <w:rPr>
          <w:bCs/>
          <w:color w:val="000000" w:themeColor="text1"/>
        </w:rPr>
        <w:t>; е</w:t>
      </w:r>
      <w:r w:rsidR="00193F61" w:rsidRPr="00193F61">
        <w:rPr>
          <w:bCs/>
          <w:color w:val="000000" w:themeColor="text1"/>
        </w:rPr>
        <w:t>фективна политика по отношение на лекарства и медицински изделия</w:t>
      </w:r>
      <w:r w:rsidR="00193F61">
        <w:rPr>
          <w:bCs/>
          <w:color w:val="000000" w:themeColor="text1"/>
        </w:rPr>
        <w:t>; и</w:t>
      </w:r>
      <w:r w:rsidR="00193F61" w:rsidRPr="00193F61">
        <w:rPr>
          <w:bCs/>
          <w:color w:val="000000" w:themeColor="text1"/>
        </w:rPr>
        <w:t>зграждане на електронно здравеопазване</w:t>
      </w:r>
      <w:r w:rsidR="00193F61">
        <w:rPr>
          <w:bCs/>
          <w:color w:val="000000" w:themeColor="text1"/>
        </w:rPr>
        <w:t>; д</w:t>
      </w:r>
      <w:r w:rsidR="00193F61" w:rsidRPr="00193F61">
        <w:rPr>
          <w:bCs/>
          <w:color w:val="000000" w:themeColor="text1"/>
        </w:rPr>
        <w:t>остатъчни и квалифицирани човешки ресурси подобрени условия за обучение и работа</w:t>
      </w:r>
      <w:r w:rsidR="00193F61">
        <w:rPr>
          <w:bCs/>
          <w:color w:val="000000" w:themeColor="text1"/>
        </w:rPr>
        <w:t>; ф</w:t>
      </w:r>
      <w:r w:rsidR="00734800">
        <w:rPr>
          <w:bCs/>
          <w:color w:val="000000" w:themeColor="text1"/>
        </w:rPr>
        <w:t>инансова устойчивост</w:t>
      </w:r>
      <w:r w:rsidR="00193F61">
        <w:rPr>
          <w:bCs/>
          <w:color w:val="000000" w:themeColor="text1"/>
        </w:rPr>
        <w:t>; и</w:t>
      </w:r>
      <w:r w:rsidR="00193F61" w:rsidRPr="00193F61">
        <w:rPr>
          <w:bCs/>
          <w:color w:val="000000" w:themeColor="text1"/>
        </w:rPr>
        <w:t>новативна медицинска наука и практика</w:t>
      </w:r>
      <w:r w:rsidR="00193F61">
        <w:rPr>
          <w:bCs/>
          <w:color w:val="000000" w:themeColor="text1"/>
        </w:rPr>
        <w:t>; о</w:t>
      </w:r>
      <w:r w:rsidR="00193F61" w:rsidRPr="00193F61">
        <w:rPr>
          <w:bCs/>
          <w:color w:val="000000" w:themeColor="text1"/>
        </w:rPr>
        <w:t>сигуряване приложението на Нац</w:t>
      </w:r>
      <w:r w:rsidR="00734800">
        <w:rPr>
          <w:bCs/>
          <w:color w:val="000000" w:themeColor="text1"/>
        </w:rPr>
        <w:t>ионалната здравна карта</w:t>
      </w:r>
      <w:r w:rsidR="00193F61">
        <w:rPr>
          <w:bCs/>
          <w:color w:val="000000" w:themeColor="text1"/>
        </w:rPr>
        <w:t>; в</w:t>
      </w:r>
      <w:r w:rsidR="00193F61" w:rsidRPr="00193F61">
        <w:rPr>
          <w:bCs/>
          <w:color w:val="000000" w:themeColor="text1"/>
        </w:rPr>
        <w:t>ъвеждане на система за заплащане на болничната дейност, основана на резултати</w:t>
      </w:r>
      <w:r w:rsidR="00AA2AE0">
        <w:rPr>
          <w:bCs/>
          <w:color w:val="000000" w:themeColor="text1"/>
        </w:rPr>
        <w:t>; п</w:t>
      </w:r>
      <w:r w:rsidR="00193F61" w:rsidRPr="00193F61">
        <w:rPr>
          <w:bCs/>
          <w:color w:val="000000" w:themeColor="text1"/>
        </w:rPr>
        <w:t>одобряване на структурата на разходите</w:t>
      </w:r>
      <w:r w:rsidR="00AA2AE0">
        <w:rPr>
          <w:bCs/>
          <w:color w:val="000000" w:themeColor="text1"/>
        </w:rPr>
        <w:t>; о</w:t>
      </w:r>
      <w:r w:rsidR="00193F61" w:rsidRPr="00193F61">
        <w:rPr>
          <w:bCs/>
          <w:color w:val="000000" w:themeColor="text1"/>
        </w:rPr>
        <w:t>бвързване на финансирането с оценка на качеството на медицинските дейности и удовлетвореността на пациентите</w:t>
      </w:r>
      <w:r w:rsidR="00961DF3">
        <w:rPr>
          <w:bCs/>
          <w:color w:val="000000" w:themeColor="text1"/>
        </w:rPr>
        <w:t>; р</w:t>
      </w:r>
      <w:r w:rsidR="00193F61" w:rsidRPr="00193F61">
        <w:rPr>
          <w:bCs/>
          <w:color w:val="000000" w:themeColor="text1"/>
        </w:rPr>
        <w:t xml:space="preserve">азвитие на човешките ресурси, лекарствената политика, спешната медицинска помощ, </w:t>
      </w:r>
      <w:r w:rsidR="00AA2AE0" w:rsidRPr="00193F61">
        <w:rPr>
          <w:bCs/>
          <w:color w:val="000000" w:themeColor="text1"/>
        </w:rPr>
        <w:t>трансплантациите</w:t>
      </w:r>
      <w:r w:rsidR="00193F61" w:rsidRPr="00193F61">
        <w:rPr>
          <w:bCs/>
          <w:color w:val="000000" w:themeColor="text1"/>
        </w:rPr>
        <w:t xml:space="preserve"> и др.</w:t>
      </w:r>
      <w:r w:rsidR="000327DC" w:rsidRPr="009F0882">
        <w:rPr>
          <w:bCs/>
          <w:color w:val="000000" w:themeColor="text1"/>
        </w:rPr>
        <w:t xml:space="preserve"> </w:t>
      </w:r>
    </w:p>
    <w:p w:rsidR="00834360" w:rsidRDefault="00834360" w:rsidP="00AA2AE0">
      <w:pPr>
        <w:pStyle w:val="ListParagraph"/>
        <w:spacing w:line="360" w:lineRule="auto"/>
        <w:ind w:left="0" w:firstLine="993"/>
        <w:jc w:val="both"/>
        <w:rPr>
          <w:bCs/>
          <w:color w:val="000000" w:themeColor="text1"/>
        </w:rPr>
      </w:pPr>
    </w:p>
    <w:p w:rsidR="00834360" w:rsidRDefault="00834360" w:rsidP="00834360">
      <w:pPr>
        <w:pStyle w:val="ListParagraph"/>
        <w:spacing w:line="360" w:lineRule="auto"/>
        <w:ind w:left="0" w:firstLine="709"/>
        <w:jc w:val="both"/>
        <w:rPr>
          <w:bCs/>
          <w:color w:val="000000" w:themeColor="text1"/>
        </w:rPr>
      </w:pPr>
      <w:r w:rsidRPr="00834360">
        <w:rPr>
          <w:bCs/>
          <w:color w:val="000000" w:themeColor="text1"/>
        </w:rPr>
        <w:lastRenderedPageBreak/>
        <w:t>Към 31.12.2024 г. лечебното заведение регистрира положителен текущ финансов резултат печалба от 6 474 хил. лв., която е увеличена с 1 851 хил. лв. спрямо предходната 2023г., когато дружеството отчита текуща печалба в размер на 4 623 хил. лв. Общо финансовият резултат към 31.12.2024 г., включващ натрупани печалби/загуби от минали години, отново е печалба в размер на 6 474 хил. лв. През 2024 г. записаният капитал на дружеството е в размер на 29 366 хил. лв. и е увеличен с 5 037 хил. лв. спрямо предходния отчетен период. Към 31.12.2024 г. общо резервите са 10 055 хил. лв. /увеличението спрямо 2023 г. е с 4 577 хил. лв./. Собственият капитал на дружеството към 31.12.2024 г. е увеличен с 11 465 хил. лв. спрямо предходния отчетен период и е в размер на 45 895 хил. лв.</w:t>
      </w:r>
      <w:r>
        <w:rPr>
          <w:bCs/>
          <w:color w:val="000000" w:themeColor="text1"/>
        </w:rPr>
        <w:t xml:space="preserve"> </w:t>
      </w:r>
      <w:r w:rsidRPr="00834360">
        <w:rPr>
          <w:bCs/>
          <w:color w:val="000000" w:themeColor="text1"/>
        </w:rPr>
        <w:t>Към 31.12.2024 г. балансовата стойност на вземанията е в размер на 11 134 хил. лв. и са увеличени с 4 641 хил. лв. спрямо предходната година. Паричните средства по депозитни и разплащателни сметки са в размер на 8 845 хил. лв. и са с 1 507 хил. лв. повече в сравнение с отчетените през 2023 г., когато са били в размер на 7 338 хил. лв.</w:t>
      </w:r>
      <w:r>
        <w:rPr>
          <w:bCs/>
          <w:color w:val="000000" w:themeColor="text1"/>
        </w:rPr>
        <w:t xml:space="preserve"> </w:t>
      </w:r>
      <w:r w:rsidRPr="00834360">
        <w:rPr>
          <w:bCs/>
          <w:color w:val="000000" w:themeColor="text1"/>
        </w:rPr>
        <w:t>Сумата на текущите пасиви към 31.12.2024 г. е в размер на 7 164 хил. лв., при 10 718 хил. лв. в края на 2023 г.</w:t>
      </w:r>
      <w:r>
        <w:rPr>
          <w:bCs/>
          <w:color w:val="000000" w:themeColor="text1"/>
        </w:rPr>
        <w:t xml:space="preserve"> </w:t>
      </w:r>
      <w:r w:rsidRPr="00834360">
        <w:rPr>
          <w:bCs/>
          <w:color w:val="000000" w:themeColor="text1"/>
        </w:rPr>
        <w:t>Задълженията към доставчици са в размер на 411 хил. лв. и са увеличени с 20 хил. лв. спрямо 2023 г. През 2024 г. подобно на предходната година, липсват просрочени задължения на дружеството.</w:t>
      </w:r>
    </w:p>
    <w:p w:rsidR="00193F61" w:rsidRDefault="00F8469C" w:rsidP="00961DF3">
      <w:pPr>
        <w:pStyle w:val="ListParagraph"/>
        <w:spacing w:line="360" w:lineRule="auto"/>
        <w:ind w:left="0" w:firstLine="567"/>
        <w:jc w:val="both"/>
        <w:rPr>
          <w:bCs/>
          <w:color w:val="000000" w:themeColor="text1"/>
        </w:rPr>
      </w:pPr>
      <w:r w:rsidRPr="00F8469C">
        <w:rPr>
          <w:bCs/>
          <w:color w:val="000000" w:themeColor="text1"/>
        </w:rPr>
        <w:t xml:space="preserve">Към 31.03.2025 г. УМБАЛ "Св. Анна" АД, гр. София регистрира текущ финансов резултат загуба от –1 007 хил. лв., при регистрирана към същия период на 2024 г. печалба от 2 254 хил. лв. </w:t>
      </w:r>
      <w:r w:rsidR="008C238D">
        <w:rPr>
          <w:bCs/>
          <w:color w:val="000000" w:themeColor="text1"/>
        </w:rPr>
        <w:t>С</w:t>
      </w:r>
      <w:r w:rsidRPr="00F8469C">
        <w:rPr>
          <w:bCs/>
          <w:color w:val="000000" w:themeColor="text1"/>
        </w:rPr>
        <w:t>обственият капитал към 31.03.2025 г. (44 888 хил. лв.) се увеличава с 8 205 хил. лв. спрямо 31.03.2024 г. (36 685 хил. лв.), при записан капитал от 29 366 хил. лв. Към 31.03.2025 г. лечебното заведение няма просрочени задължения</w:t>
      </w:r>
      <w:r>
        <w:rPr>
          <w:bCs/>
          <w:color w:val="000000" w:themeColor="text1"/>
        </w:rPr>
        <w:t xml:space="preserve"> и</w:t>
      </w:r>
      <w:r w:rsidRPr="00F8469C">
        <w:rPr>
          <w:bCs/>
          <w:color w:val="000000" w:themeColor="text1"/>
        </w:rPr>
        <w:t xml:space="preserve"> задължения към финансови институции. </w:t>
      </w:r>
    </w:p>
    <w:p w:rsidR="00F47898" w:rsidRPr="009F0882" w:rsidRDefault="00514B27" w:rsidP="009F0882">
      <w:pPr>
        <w:pStyle w:val="ListParagraph"/>
        <w:spacing w:line="360" w:lineRule="auto"/>
        <w:ind w:left="0" w:firstLine="709"/>
        <w:jc w:val="both"/>
        <w:rPr>
          <w:bCs/>
          <w:color w:val="000000" w:themeColor="text1"/>
        </w:rPr>
      </w:pPr>
      <w:r w:rsidRPr="009F0882">
        <w:rPr>
          <w:bCs/>
          <w:color w:val="000000" w:themeColor="text1"/>
        </w:rPr>
        <w:t xml:space="preserve">Информация за финансовите отчети на дружеството, анализи и доклади за дейността може да бъде намерена в Търговския регистър и РЮЛНЦ към Агенция по вписванията и на електронно-информационна система за публичните предприятия -  </w:t>
      </w:r>
      <w:hyperlink r:id="rId6" w:history="1">
        <w:r w:rsidR="00322914" w:rsidRPr="00820584">
          <w:rPr>
            <w:rStyle w:val="Hyperlink"/>
          </w:rPr>
          <w:t>https://reports.appk.government.bg/Public/Public/Organizations</w:t>
        </w:r>
      </w:hyperlink>
      <w:r w:rsidR="00322914">
        <w:t xml:space="preserve"> </w:t>
      </w:r>
      <w:r w:rsidRPr="009F0882">
        <w:rPr>
          <w:bCs/>
          <w:color w:val="000000" w:themeColor="text1"/>
        </w:rPr>
        <w:t xml:space="preserve">поддържана от АППК. </w:t>
      </w:r>
    </w:p>
    <w:p w:rsidR="002E5933" w:rsidRPr="0050364D" w:rsidRDefault="006B65BD" w:rsidP="0050364D">
      <w:pPr>
        <w:pStyle w:val="ListParagraph"/>
        <w:spacing w:line="360" w:lineRule="auto"/>
        <w:ind w:left="0" w:firstLine="720"/>
        <w:jc w:val="both"/>
        <w:rPr>
          <w:bCs/>
          <w:color w:val="000000" w:themeColor="text1"/>
        </w:rPr>
      </w:pPr>
      <w:r w:rsidRPr="009F0882">
        <w:rPr>
          <w:bCs/>
          <w:color w:val="000000" w:themeColor="text1"/>
        </w:rPr>
        <w:t xml:space="preserve">В изпълнение </w:t>
      </w:r>
      <w:r w:rsidR="008420B3" w:rsidRPr="009F0882">
        <w:rPr>
          <w:bCs/>
          <w:color w:val="000000" w:themeColor="text1"/>
        </w:rPr>
        <w:t xml:space="preserve">на Наредба № 5 от 17.06.2019 г. </w:t>
      </w:r>
      <w:r w:rsidRPr="009F0882">
        <w:rPr>
          <w:bCs/>
          <w:color w:val="000000" w:themeColor="text1"/>
        </w:rPr>
        <w:t>Министерството на здравеопазването започна да събира и публикува на електронната си страница, информация по ключови показатели, характеризиращи фина</w:t>
      </w:r>
      <w:bookmarkStart w:id="0" w:name="_GoBack"/>
      <w:bookmarkEnd w:id="0"/>
      <w:r w:rsidRPr="009F0882">
        <w:rPr>
          <w:bCs/>
          <w:color w:val="000000" w:themeColor="text1"/>
        </w:rPr>
        <w:t>нсовото състояние и дейността на държавни и общински лече</w:t>
      </w:r>
      <w:r w:rsidR="00051837" w:rsidRPr="009F0882">
        <w:rPr>
          <w:bCs/>
          <w:color w:val="000000" w:themeColor="text1"/>
        </w:rPr>
        <w:t>бни заведения за болнична помощ,</w:t>
      </w:r>
      <w:r w:rsidRPr="009F0882">
        <w:rPr>
          <w:bCs/>
          <w:color w:val="000000" w:themeColor="text1"/>
        </w:rPr>
        <w:t xml:space="preserve"> част от които отговарят на търсенето на заявителя болниците. Данни за общо и просрочените задължения, брой преминали болни, използв</w:t>
      </w:r>
      <w:r w:rsidR="00CA4FE2" w:rsidRPr="009F0882">
        <w:rPr>
          <w:bCs/>
          <w:color w:val="000000" w:themeColor="text1"/>
        </w:rPr>
        <w:t xml:space="preserve">аемост на леглата, брой </w:t>
      </w:r>
      <w:proofErr w:type="spellStart"/>
      <w:r w:rsidR="00CA4FE2" w:rsidRPr="009F0882">
        <w:rPr>
          <w:bCs/>
          <w:color w:val="000000" w:themeColor="text1"/>
        </w:rPr>
        <w:t>леглодни</w:t>
      </w:r>
      <w:proofErr w:type="spellEnd"/>
      <w:r w:rsidR="00CA4FE2" w:rsidRPr="009F0882">
        <w:rPr>
          <w:bCs/>
          <w:color w:val="000000" w:themeColor="text1"/>
        </w:rPr>
        <w:t xml:space="preserve"> </w:t>
      </w:r>
      <w:r w:rsidRPr="009F0882">
        <w:rPr>
          <w:bCs/>
          <w:color w:val="000000" w:themeColor="text1"/>
        </w:rPr>
        <w:t>и др.</w:t>
      </w:r>
      <w:r w:rsidR="00CA4FE2" w:rsidRPr="009F0882">
        <w:rPr>
          <w:bCs/>
          <w:color w:val="000000" w:themeColor="text1"/>
        </w:rPr>
        <w:t xml:space="preserve"> показатели</w:t>
      </w:r>
      <w:r w:rsidRPr="009F0882">
        <w:rPr>
          <w:bCs/>
          <w:color w:val="000000" w:themeColor="text1"/>
        </w:rPr>
        <w:t xml:space="preserve"> се публикуват </w:t>
      </w:r>
      <w:r w:rsidR="00CA4FE2" w:rsidRPr="009F0882">
        <w:rPr>
          <w:bCs/>
          <w:color w:val="000000" w:themeColor="text1"/>
        </w:rPr>
        <w:t>з</w:t>
      </w:r>
      <w:r w:rsidRPr="009F0882">
        <w:rPr>
          <w:bCs/>
          <w:color w:val="000000" w:themeColor="text1"/>
        </w:rPr>
        <w:t>а всяко тримесечие и са достъпни на адрес</w:t>
      </w:r>
      <w:r w:rsidR="00051837" w:rsidRPr="009F0882">
        <w:rPr>
          <w:bCs/>
          <w:color w:val="000000" w:themeColor="text1"/>
        </w:rPr>
        <w:t>:</w:t>
      </w:r>
      <w:r w:rsidRPr="009F0882">
        <w:rPr>
          <w:bCs/>
          <w:color w:val="000000" w:themeColor="text1"/>
        </w:rPr>
        <w:t xml:space="preserve"> </w:t>
      </w:r>
      <w:hyperlink r:id="rId7" w:history="1">
        <w:r w:rsidRPr="009F0882">
          <w:rPr>
            <w:rStyle w:val="Hyperlink"/>
            <w:bCs/>
          </w:rPr>
          <w:t>https://www.mh.government.bg/bg/politiki/standart-za-finansovo-upravlenie-na-drzhavnite-lechebni-zavedeni/</w:t>
        </w:r>
      </w:hyperlink>
      <w:r w:rsidRPr="009F0882">
        <w:rPr>
          <w:bCs/>
          <w:color w:val="000000" w:themeColor="text1"/>
        </w:rPr>
        <w:t xml:space="preserve"> </w:t>
      </w:r>
    </w:p>
    <w:sectPr w:rsidR="002E5933" w:rsidRPr="0050364D" w:rsidSect="006E3935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43"/>
    <w:multiLevelType w:val="hybridMultilevel"/>
    <w:tmpl w:val="BCDA90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1" w15:restartNumberingAfterBreak="0">
    <w:nsid w:val="075B524A"/>
    <w:multiLevelType w:val="hybridMultilevel"/>
    <w:tmpl w:val="DA04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565D"/>
    <w:multiLevelType w:val="hybridMultilevel"/>
    <w:tmpl w:val="3D8C91D8"/>
    <w:lvl w:ilvl="0" w:tplc="A19A14EE">
      <w:start w:val="1"/>
      <w:numFmt w:val="decimal"/>
      <w:lvlText w:val="%1."/>
      <w:lvlJc w:val="left"/>
      <w:pPr>
        <w:ind w:left="1970" w:hanging="12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BE7604"/>
    <w:multiLevelType w:val="hybridMultilevel"/>
    <w:tmpl w:val="AD78547E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61F3"/>
    <w:multiLevelType w:val="hybridMultilevel"/>
    <w:tmpl w:val="7E1ECB12"/>
    <w:lvl w:ilvl="0" w:tplc="29224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2B26F6"/>
    <w:multiLevelType w:val="hybridMultilevel"/>
    <w:tmpl w:val="32148D58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30683613"/>
    <w:multiLevelType w:val="hybridMultilevel"/>
    <w:tmpl w:val="1FD4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33853"/>
    <w:multiLevelType w:val="hybridMultilevel"/>
    <w:tmpl w:val="3FCCD726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3B346FBE"/>
    <w:multiLevelType w:val="hybridMultilevel"/>
    <w:tmpl w:val="F566EC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2767"/>
    <w:multiLevelType w:val="hybridMultilevel"/>
    <w:tmpl w:val="C31A6EB8"/>
    <w:lvl w:ilvl="0" w:tplc="BC42A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F5EE1"/>
    <w:multiLevelType w:val="hybridMultilevel"/>
    <w:tmpl w:val="EC865A04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 w15:restartNumberingAfterBreak="0">
    <w:nsid w:val="58AD539A"/>
    <w:multiLevelType w:val="singleLevel"/>
    <w:tmpl w:val="58AD53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42A36E2"/>
    <w:multiLevelType w:val="hybridMultilevel"/>
    <w:tmpl w:val="7EC6DAE6"/>
    <w:lvl w:ilvl="0" w:tplc="982E91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54"/>
    <w:rsid w:val="000071A7"/>
    <w:rsid w:val="00011702"/>
    <w:rsid w:val="00015D53"/>
    <w:rsid w:val="000169E7"/>
    <w:rsid w:val="000178ED"/>
    <w:rsid w:val="00021F96"/>
    <w:rsid w:val="00026213"/>
    <w:rsid w:val="000327DC"/>
    <w:rsid w:val="000461C4"/>
    <w:rsid w:val="00046B6D"/>
    <w:rsid w:val="00051837"/>
    <w:rsid w:val="000649C9"/>
    <w:rsid w:val="000754E8"/>
    <w:rsid w:val="000777C0"/>
    <w:rsid w:val="00082051"/>
    <w:rsid w:val="00091014"/>
    <w:rsid w:val="000A24C5"/>
    <w:rsid w:val="000C1B18"/>
    <w:rsid w:val="000D33ED"/>
    <w:rsid w:val="000F0B67"/>
    <w:rsid w:val="000F2B9A"/>
    <w:rsid w:val="000F526E"/>
    <w:rsid w:val="000F7B77"/>
    <w:rsid w:val="001045FD"/>
    <w:rsid w:val="00105005"/>
    <w:rsid w:val="0011544E"/>
    <w:rsid w:val="0012490D"/>
    <w:rsid w:val="00132A7D"/>
    <w:rsid w:val="00137DEF"/>
    <w:rsid w:val="00151465"/>
    <w:rsid w:val="00152B19"/>
    <w:rsid w:val="00153B75"/>
    <w:rsid w:val="00160994"/>
    <w:rsid w:val="001612F7"/>
    <w:rsid w:val="00162024"/>
    <w:rsid w:val="001720FD"/>
    <w:rsid w:val="001777E7"/>
    <w:rsid w:val="00177C69"/>
    <w:rsid w:val="0018776E"/>
    <w:rsid w:val="001910B7"/>
    <w:rsid w:val="00193F61"/>
    <w:rsid w:val="00195FD3"/>
    <w:rsid w:val="001A0D32"/>
    <w:rsid w:val="001A17A0"/>
    <w:rsid w:val="001A7C3F"/>
    <w:rsid w:val="001B5CC1"/>
    <w:rsid w:val="001B7E22"/>
    <w:rsid w:val="001D0E88"/>
    <w:rsid w:val="001D37A8"/>
    <w:rsid w:val="001E34D9"/>
    <w:rsid w:val="0022168F"/>
    <w:rsid w:val="00223731"/>
    <w:rsid w:val="0023118B"/>
    <w:rsid w:val="002400F9"/>
    <w:rsid w:val="002428AD"/>
    <w:rsid w:val="002429E7"/>
    <w:rsid w:val="00244D59"/>
    <w:rsid w:val="002603FC"/>
    <w:rsid w:val="00260A2B"/>
    <w:rsid w:val="0027055E"/>
    <w:rsid w:val="00286110"/>
    <w:rsid w:val="00293AE4"/>
    <w:rsid w:val="002A73A6"/>
    <w:rsid w:val="002D5C7C"/>
    <w:rsid w:val="002E5933"/>
    <w:rsid w:val="002F4348"/>
    <w:rsid w:val="002F4E57"/>
    <w:rsid w:val="002F78D4"/>
    <w:rsid w:val="00322914"/>
    <w:rsid w:val="00331DA8"/>
    <w:rsid w:val="00340DF7"/>
    <w:rsid w:val="0034445E"/>
    <w:rsid w:val="0036235F"/>
    <w:rsid w:val="0037288C"/>
    <w:rsid w:val="00376D34"/>
    <w:rsid w:val="00394A6E"/>
    <w:rsid w:val="003A1C44"/>
    <w:rsid w:val="003B5094"/>
    <w:rsid w:val="003D08D0"/>
    <w:rsid w:val="003D2B5C"/>
    <w:rsid w:val="003E09BE"/>
    <w:rsid w:val="003E1211"/>
    <w:rsid w:val="003F462C"/>
    <w:rsid w:val="003F50EF"/>
    <w:rsid w:val="00400C58"/>
    <w:rsid w:val="00443909"/>
    <w:rsid w:val="0044422C"/>
    <w:rsid w:val="00445145"/>
    <w:rsid w:val="004457C3"/>
    <w:rsid w:val="00445AD7"/>
    <w:rsid w:val="00461541"/>
    <w:rsid w:val="004678CD"/>
    <w:rsid w:val="00474629"/>
    <w:rsid w:val="00487FEE"/>
    <w:rsid w:val="004A1839"/>
    <w:rsid w:val="004A3121"/>
    <w:rsid w:val="004A4D54"/>
    <w:rsid w:val="004C0B49"/>
    <w:rsid w:val="004C5ABE"/>
    <w:rsid w:val="004D1EBE"/>
    <w:rsid w:val="004D3AFE"/>
    <w:rsid w:val="004E24ED"/>
    <w:rsid w:val="004E6D32"/>
    <w:rsid w:val="004F5F24"/>
    <w:rsid w:val="0050364D"/>
    <w:rsid w:val="00505754"/>
    <w:rsid w:val="00514B27"/>
    <w:rsid w:val="005242D9"/>
    <w:rsid w:val="00525912"/>
    <w:rsid w:val="005406AF"/>
    <w:rsid w:val="00555CCB"/>
    <w:rsid w:val="00567058"/>
    <w:rsid w:val="005A2E31"/>
    <w:rsid w:val="005C2348"/>
    <w:rsid w:val="005C3724"/>
    <w:rsid w:val="00605C21"/>
    <w:rsid w:val="00606A2F"/>
    <w:rsid w:val="00611242"/>
    <w:rsid w:val="00615FF0"/>
    <w:rsid w:val="0062360D"/>
    <w:rsid w:val="00637BE2"/>
    <w:rsid w:val="006410F0"/>
    <w:rsid w:val="006473FA"/>
    <w:rsid w:val="006623F5"/>
    <w:rsid w:val="006636D4"/>
    <w:rsid w:val="00666EC3"/>
    <w:rsid w:val="00676E0F"/>
    <w:rsid w:val="0068318F"/>
    <w:rsid w:val="00690FD7"/>
    <w:rsid w:val="00695D62"/>
    <w:rsid w:val="006A6E42"/>
    <w:rsid w:val="006B636A"/>
    <w:rsid w:val="006B65BD"/>
    <w:rsid w:val="006C4650"/>
    <w:rsid w:val="006D75E3"/>
    <w:rsid w:val="006E3935"/>
    <w:rsid w:val="006E6C80"/>
    <w:rsid w:val="006F2480"/>
    <w:rsid w:val="006F616C"/>
    <w:rsid w:val="00700936"/>
    <w:rsid w:val="00700F21"/>
    <w:rsid w:val="00701624"/>
    <w:rsid w:val="007054B9"/>
    <w:rsid w:val="00711C42"/>
    <w:rsid w:val="00713F15"/>
    <w:rsid w:val="00715CB4"/>
    <w:rsid w:val="00723033"/>
    <w:rsid w:val="00724C61"/>
    <w:rsid w:val="0072791F"/>
    <w:rsid w:val="00734800"/>
    <w:rsid w:val="00756F84"/>
    <w:rsid w:val="0076646C"/>
    <w:rsid w:val="00791582"/>
    <w:rsid w:val="007B4E91"/>
    <w:rsid w:val="007C0669"/>
    <w:rsid w:val="007D3E3B"/>
    <w:rsid w:val="007E554F"/>
    <w:rsid w:val="007F6832"/>
    <w:rsid w:val="00800229"/>
    <w:rsid w:val="00800CA2"/>
    <w:rsid w:val="0080652D"/>
    <w:rsid w:val="008200A9"/>
    <w:rsid w:val="00822141"/>
    <w:rsid w:val="00834360"/>
    <w:rsid w:val="008420B3"/>
    <w:rsid w:val="00850107"/>
    <w:rsid w:val="008878E1"/>
    <w:rsid w:val="00894294"/>
    <w:rsid w:val="0089589F"/>
    <w:rsid w:val="008A094D"/>
    <w:rsid w:val="008B0ADF"/>
    <w:rsid w:val="008B43D3"/>
    <w:rsid w:val="008C238D"/>
    <w:rsid w:val="008D2C21"/>
    <w:rsid w:val="008D5B07"/>
    <w:rsid w:val="008E71DC"/>
    <w:rsid w:val="008F27F2"/>
    <w:rsid w:val="00920C51"/>
    <w:rsid w:val="009250BF"/>
    <w:rsid w:val="009266CC"/>
    <w:rsid w:val="00926784"/>
    <w:rsid w:val="00940068"/>
    <w:rsid w:val="00944837"/>
    <w:rsid w:val="00955E3F"/>
    <w:rsid w:val="00960988"/>
    <w:rsid w:val="00961DF3"/>
    <w:rsid w:val="0096610F"/>
    <w:rsid w:val="009668C1"/>
    <w:rsid w:val="00966AA8"/>
    <w:rsid w:val="00977BBB"/>
    <w:rsid w:val="00984EDE"/>
    <w:rsid w:val="009850AC"/>
    <w:rsid w:val="00986059"/>
    <w:rsid w:val="009865B9"/>
    <w:rsid w:val="009A5419"/>
    <w:rsid w:val="009B0E62"/>
    <w:rsid w:val="009B280C"/>
    <w:rsid w:val="009B4836"/>
    <w:rsid w:val="009C6A73"/>
    <w:rsid w:val="009C702C"/>
    <w:rsid w:val="009D397E"/>
    <w:rsid w:val="009E361B"/>
    <w:rsid w:val="009F0882"/>
    <w:rsid w:val="009F76E1"/>
    <w:rsid w:val="00A023C0"/>
    <w:rsid w:val="00A0400F"/>
    <w:rsid w:val="00A307C7"/>
    <w:rsid w:val="00A43B5C"/>
    <w:rsid w:val="00A453CA"/>
    <w:rsid w:val="00A46EA0"/>
    <w:rsid w:val="00A473BF"/>
    <w:rsid w:val="00A5217E"/>
    <w:rsid w:val="00A64CF0"/>
    <w:rsid w:val="00A70961"/>
    <w:rsid w:val="00A7117B"/>
    <w:rsid w:val="00A72E18"/>
    <w:rsid w:val="00A963E4"/>
    <w:rsid w:val="00A97534"/>
    <w:rsid w:val="00AA2AE0"/>
    <w:rsid w:val="00AB5B83"/>
    <w:rsid w:val="00AC54AE"/>
    <w:rsid w:val="00AD3CDA"/>
    <w:rsid w:val="00AD7AFA"/>
    <w:rsid w:val="00AE619F"/>
    <w:rsid w:val="00B0591C"/>
    <w:rsid w:val="00B21CE9"/>
    <w:rsid w:val="00B331EE"/>
    <w:rsid w:val="00B42553"/>
    <w:rsid w:val="00B767D6"/>
    <w:rsid w:val="00B834FF"/>
    <w:rsid w:val="00BA0E2F"/>
    <w:rsid w:val="00BA0EBF"/>
    <w:rsid w:val="00BA14B3"/>
    <w:rsid w:val="00BC2C27"/>
    <w:rsid w:val="00BE472D"/>
    <w:rsid w:val="00BE745E"/>
    <w:rsid w:val="00BF32CC"/>
    <w:rsid w:val="00BF3B19"/>
    <w:rsid w:val="00C03649"/>
    <w:rsid w:val="00C05932"/>
    <w:rsid w:val="00C14A28"/>
    <w:rsid w:val="00C17A00"/>
    <w:rsid w:val="00C2247C"/>
    <w:rsid w:val="00C24D72"/>
    <w:rsid w:val="00C26215"/>
    <w:rsid w:val="00C4038F"/>
    <w:rsid w:val="00C43949"/>
    <w:rsid w:val="00C61E18"/>
    <w:rsid w:val="00C62E2A"/>
    <w:rsid w:val="00C67E3F"/>
    <w:rsid w:val="00C700C1"/>
    <w:rsid w:val="00C82649"/>
    <w:rsid w:val="00C91CA0"/>
    <w:rsid w:val="00C94488"/>
    <w:rsid w:val="00C9702E"/>
    <w:rsid w:val="00CA0193"/>
    <w:rsid w:val="00CA379B"/>
    <w:rsid w:val="00CA4FE2"/>
    <w:rsid w:val="00CB3BB6"/>
    <w:rsid w:val="00CB4487"/>
    <w:rsid w:val="00CC1ABC"/>
    <w:rsid w:val="00CC287B"/>
    <w:rsid w:val="00CD087C"/>
    <w:rsid w:val="00CD65C0"/>
    <w:rsid w:val="00CE09DF"/>
    <w:rsid w:val="00CE1FFD"/>
    <w:rsid w:val="00CE232D"/>
    <w:rsid w:val="00CE4998"/>
    <w:rsid w:val="00D0448C"/>
    <w:rsid w:val="00D13F93"/>
    <w:rsid w:val="00D22490"/>
    <w:rsid w:val="00D264A5"/>
    <w:rsid w:val="00D41048"/>
    <w:rsid w:val="00D57676"/>
    <w:rsid w:val="00D621FC"/>
    <w:rsid w:val="00D720F5"/>
    <w:rsid w:val="00D744D8"/>
    <w:rsid w:val="00D74A4E"/>
    <w:rsid w:val="00D8110A"/>
    <w:rsid w:val="00D963E2"/>
    <w:rsid w:val="00DA36BF"/>
    <w:rsid w:val="00DA4BB3"/>
    <w:rsid w:val="00DB410B"/>
    <w:rsid w:val="00DB47BC"/>
    <w:rsid w:val="00DC0010"/>
    <w:rsid w:val="00DD05E4"/>
    <w:rsid w:val="00DD5544"/>
    <w:rsid w:val="00DF7A46"/>
    <w:rsid w:val="00E02C86"/>
    <w:rsid w:val="00E03FC4"/>
    <w:rsid w:val="00E353FD"/>
    <w:rsid w:val="00E43612"/>
    <w:rsid w:val="00E43B86"/>
    <w:rsid w:val="00E47A45"/>
    <w:rsid w:val="00E51EB2"/>
    <w:rsid w:val="00EA39FB"/>
    <w:rsid w:val="00EA7C0F"/>
    <w:rsid w:val="00EB1FA0"/>
    <w:rsid w:val="00EB37EB"/>
    <w:rsid w:val="00EB490A"/>
    <w:rsid w:val="00EC5113"/>
    <w:rsid w:val="00EC7062"/>
    <w:rsid w:val="00ED08DF"/>
    <w:rsid w:val="00ED4478"/>
    <w:rsid w:val="00EE2565"/>
    <w:rsid w:val="00EE405C"/>
    <w:rsid w:val="00F0274B"/>
    <w:rsid w:val="00F0781E"/>
    <w:rsid w:val="00F2135E"/>
    <w:rsid w:val="00F47898"/>
    <w:rsid w:val="00F5265D"/>
    <w:rsid w:val="00F533A1"/>
    <w:rsid w:val="00F57158"/>
    <w:rsid w:val="00F62CDC"/>
    <w:rsid w:val="00F76E6F"/>
    <w:rsid w:val="00F8469C"/>
    <w:rsid w:val="00F93228"/>
    <w:rsid w:val="00FA5B36"/>
    <w:rsid w:val="00FC3989"/>
    <w:rsid w:val="00FD0109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0E88"/>
  <w15:chartTrackingRefBased/>
  <w15:docId w15:val="{7B8F5713-4D15-4F1D-B78B-06290DD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4D54"/>
  </w:style>
  <w:style w:type="paragraph" w:styleId="NoSpacing">
    <w:name w:val="No Spacing"/>
    <w:uiPriority w:val="1"/>
    <w:qFormat/>
    <w:rsid w:val="004A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4A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2B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9250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CA0"/>
    <w:pPr>
      <w:ind w:left="720"/>
      <w:contextualSpacing/>
    </w:pPr>
  </w:style>
  <w:style w:type="character" w:customStyle="1" w:styleId="a">
    <w:name w:val="Основен текст_"/>
    <w:basedOn w:val="DefaultParagraphFont"/>
    <w:link w:val="1"/>
    <w:rsid w:val="009865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9865B9"/>
    <w:pPr>
      <w:shd w:val="clear" w:color="auto" w:fill="FFFFFF"/>
      <w:spacing w:after="1500" w:line="518" w:lineRule="exact"/>
      <w:ind w:hanging="660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h.government.bg/bg/politiki/standart-za-finansovo-upravlenie-na-drzhavnite-lechebni-zavede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rts.appk.government.bg/Public/Public/Organiz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99EE1-98FD-42F7-99A8-1DE1E843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 Tsacheva</dc:creator>
  <cp:keywords/>
  <dc:description/>
  <cp:lastModifiedBy>Mariya Angelova</cp:lastModifiedBy>
  <cp:revision>21</cp:revision>
  <cp:lastPrinted>2024-01-10T14:19:00Z</cp:lastPrinted>
  <dcterms:created xsi:type="dcterms:W3CDTF">2024-01-12T08:00:00Z</dcterms:created>
  <dcterms:modified xsi:type="dcterms:W3CDTF">2025-07-07T13:20:00Z</dcterms:modified>
</cp:coreProperties>
</file>