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54" w:rsidRPr="00D8149F" w:rsidRDefault="004A4D54" w:rsidP="00056ECC">
      <w:pPr>
        <w:pStyle w:val="Header"/>
        <w:tabs>
          <w:tab w:val="left" w:pos="1134"/>
        </w:tabs>
        <w:spacing w:line="36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149F">
        <w:rPr>
          <w:rFonts w:ascii="Times New Roman" w:hAnsi="Times New Roman" w:cs="Times New Roman"/>
          <w:sz w:val="24"/>
          <w:szCs w:val="24"/>
        </w:rPr>
        <w:t xml:space="preserve"> </w:t>
      </w:r>
      <w:r w:rsidR="00056ECC">
        <w:rPr>
          <w:rFonts w:ascii="Times New Roman" w:hAnsi="Times New Roman" w:cs="Times New Roman"/>
          <w:sz w:val="24"/>
          <w:szCs w:val="24"/>
        </w:rPr>
        <w:t>Приложение 5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8"/>
        <w:gridCol w:w="6264"/>
      </w:tblGrid>
      <w:tr w:rsidR="004A4D54" w:rsidRPr="00D8149F" w:rsidTr="00200661">
        <w:trPr>
          <w:trHeight w:val="61"/>
        </w:trPr>
        <w:tc>
          <w:tcPr>
            <w:tcW w:w="3518" w:type="dxa"/>
          </w:tcPr>
          <w:p w:rsidR="004A4D54" w:rsidRPr="00D8149F" w:rsidRDefault="004A4D54" w:rsidP="00D8149F">
            <w:pPr>
              <w:spacing w:after="120" w:line="360" w:lineRule="auto"/>
              <w:outlineLvl w:val="0"/>
              <w:rPr>
                <w:lang w:eastAsia="en-US"/>
              </w:rPr>
            </w:pPr>
          </w:p>
        </w:tc>
        <w:tc>
          <w:tcPr>
            <w:tcW w:w="6264" w:type="dxa"/>
          </w:tcPr>
          <w:p w:rsidR="004A4D54" w:rsidRPr="00D8149F" w:rsidRDefault="004A4D54" w:rsidP="00D8149F">
            <w:pPr>
              <w:spacing w:line="360" w:lineRule="auto"/>
              <w:ind w:left="-103" w:right="204"/>
              <w:rPr>
                <w:rFonts w:eastAsia="Arial Unicode MS"/>
                <w:b/>
                <w:caps/>
                <w:lang w:eastAsia="en-US"/>
              </w:rPr>
            </w:pPr>
          </w:p>
        </w:tc>
      </w:tr>
    </w:tbl>
    <w:p w:rsidR="006660F2" w:rsidRDefault="00C26215" w:rsidP="002417F4">
      <w:pPr>
        <w:pStyle w:val="ListParagraph"/>
        <w:spacing w:line="360" w:lineRule="auto"/>
        <w:ind w:left="284" w:right="-283" w:firstLine="424"/>
        <w:jc w:val="center"/>
        <w:rPr>
          <w:b/>
          <w:lang w:eastAsia="en-US"/>
        </w:rPr>
      </w:pPr>
      <w:r w:rsidRPr="00BC7E41">
        <w:rPr>
          <w:b/>
          <w:lang w:eastAsia="en-US"/>
        </w:rPr>
        <w:t xml:space="preserve">Информация за текущото състояние на </w:t>
      </w:r>
      <w:r w:rsidR="006660F2" w:rsidRPr="006660F2">
        <w:rPr>
          <w:b/>
          <w:lang w:eastAsia="en-US"/>
        </w:rPr>
        <w:t>"Многопрофилна болница за активно лечение-Търговище" АД</w:t>
      </w:r>
      <w:r w:rsidR="006660F2">
        <w:rPr>
          <w:b/>
          <w:lang w:eastAsia="en-US"/>
        </w:rPr>
        <w:t>, гр. Търговище</w:t>
      </w:r>
    </w:p>
    <w:p w:rsidR="00C53569" w:rsidRDefault="00A95686" w:rsidP="002417F4">
      <w:pPr>
        <w:pStyle w:val="ListParagraph"/>
        <w:spacing w:line="360" w:lineRule="auto"/>
        <w:ind w:left="0" w:right="-283" w:firstLine="851"/>
        <w:jc w:val="both"/>
        <w:rPr>
          <w:color w:val="000000" w:themeColor="text1"/>
        </w:rPr>
      </w:pPr>
      <w:r w:rsidRPr="00BC7E41">
        <w:rPr>
          <w:b/>
        </w:rPr>
        <w:t xml:space="preserve"> </w:t>
      </w:r>
      <w:r w:rsidR="006660F2" w:rsidRPr="006660F2">
        <w:rPr>
          <w:b/>
        </w:rPr>
        <w:t>"Многопрофилна болница за активно лечение-Търговище" АД</w:t>
      </w:r>
      <w:r w:rsidR="006660F2">
        <w:rPr>
          <w:b/>
        </w:rPr>
        <w:t>, гр. Търговище</w:t>
      </w:r>
      <w:r w:rsidR="00131893">
        <w:rPr>
          <w:b/>
        </w:rPr>
        <w:t xml:space="preserve"> </w:t>
      </w:r>
      <w:r w:rsidR="00E313BE" w:rsidRPr="00BC7E41">
        <w:t xml:space="preserve">с </w:t>
      </w:r>
      <w:r w:rsidR="00E313BE" w:rsidRPr="00BC7E41">
        <w:rPr>
          <w:color w:val="000000" w:themeColor="text1"/>
        </w:rPr>
        <w:t xml:space="preserve">ЕИК </w:t>
      </w:r>
      <w:r w:rsidR="006660F2" w:rsidRPr="006660F2">
        <w:t>125501290</w:t>
      </w:r>
      <w:r w:rsidR="00131893">
        <w:t xml:space="preserve"> </w:t>
      </w:r>
      <w:r w:rsidR="00E313BE" w:rsidRPr="00BC7E41">
        <w:rPr>
          <w:color w:val="000000"/>
        </w:rPr>
        <w:t xml:space="preserve">е лечебно заведение, </w:t>
      </w:r>
      <w:r w:rsidR="002563B1" w:rsidRPr="00BC7E41">
        <w:rPr>
          <w:color w:val="000000"/>
        </w:rPr>
        <w:t xml:space="preserve"> акционерно дружество, </w:t>
      </w:r>
      <w:r w:rsidR="00131893" w:rsidRPr="00131893">
        <w:rPr>
          <w:color w:val="000000"/>
        </w:rPr>
        <w:t xml:space="preserve">в което държавата </w:t>
      </w:r>
      <w:r w:rsidR="00131893" w:rsidRPr="00062839">
        <w:rPr>
          <w:color w:val="000000" w:themeColor="text1"/>
        </w:rPr>
        <w:t xml:space="preserve">притежава </w:t>
      </w:r>
      <w:r w:rsidR="0095713F" w:rsidRPr="00062839">
        <w:rPr>
          <w:color w:val="000000" w:themeColor="text1"/>
        </w:rPr>
        <w:t>76,93</w:t>
      </w:r>
      <w:r w:rsidR="00131893" w:rsidRPr="00062839">
        <w:rPr>
          <w:color w:val="000000" w:themeColor="text1"/>
        </w:rPr>
        <w:t xml:space="preserve"> % от капитала, а останалата част е разпределена между общините от област </w:t>
      </w:r>
      <w:r w:rsidR="0095713F" w:rsidRPr="00062839">
        <w:rPr>
          <w:color w:val="000000" w:themeColor="text1"/>
        </w:rPr>
        <w:t xml:space="preserve">Търговище </w:t>
      </w:r>
      <w:r w:rsidR="00131893" w:rsidRPr="00062839">
        <w:rPr>
          <w:color w:val="000000" w:themeColor="text1"/>
        </w:rPr>
        <w:t>с предмет на дейност</w:t>
      </w:r>
      <w:r w:rsidR="00B86DE9" w:rsidRPr="00062839">
        <w:rPr>
          <w:color w:val="000000" w:themeColor="text1"/>
        </w:rPr>
        <w:t>:</w:t>
      </w:r>
      <w:r w:rsidR="00131893" w:rsidRPr="00062839">
        <w:rPr>
          <w:color w:val="000000" w:themeColor="text1"/>
        </w:rPr>
        <w:t xml:space="preserve"> </w:t>
      </w:r>
      <w:r w:rsidR="0095713F" w:rsidRPr="00062839">
        <w:rPr>
          <w:color w:val="000000" w:themeColor="text1"/>
        </w:rPr>
        <w:t xml:space="preserve">осъществяване на болнична помощ; </w:t>
      </w:r>
      <w:r w:rsidR="004B6B91" w:rsidRPr="00062839">
        <w:rPr>
          <w:color w:val="000000" w:themeColor="text1"/>
        </w:rPr>
        <w:t>активно издирване, диагностика, лечение</w:t>
      </w:r>
      <w:r w:rsidR="0095713F" w:rsidRPr="00062839">
        <w:rPr>
          <w:color w:val="000000" w:themeColor="text1"/>
        </w:rPr>
        <w:t xml:space="preserve"> и </w:t>
      </w:r>
      <w:r w:rsidR="004B6B91" w:rsidRPr="00062839">
        <w:rPr>
          <w:color w:val="000000" w:themeColor="text1"/>
        </w:rPr>
        <w:t xml:space="preserve">периодично наблюдение на болни </w:t>
      </w:r>
      <w:r w:rsidR="0095713F" w:rsidRPr="00062839">
        <w:rPr>
          <w:color w:val="000000" w:themeColor="text1"/>
        </w:rPr>
        <w:t>c</w:t>
      </w:r>
      <w:r w:rsidR="004B6B91" w:rsidRPr="00062839">
        <w:rPr>
          <w:color w:val="000000" w:themeColor="text1"/>
        </w:rPr>
        <w:t xml:space="preserve"> тубе</w:t>
      </w:r>
      <w:r w:rsidR="00062839" w:rsidRPr="00062839">
        <w:rPr>
          <w:color w:val="000000" w:themeColor="text1"/>
        </w:rPr>
        <w:t>р</w:t>
      </w:r>
      <w:r w:rsidR="004B6B91" w:rsidRPr="00062839">
        <w:rPr>
          <w:color w:val="000000" w:themeColor="text1"/>
        </w:rPr>
        <w:t>к</w:t>
      </w:r>
      <w:r w:rsidR="00062839" w:rsidRPr="00062839">
        <w:rPr>
          <w:color w:val="000000" w:themeColor="text1"/>
        </w:rPr>
        <w:t>у</w:t>
      </w:r>
      <w:r w:rsidR="004B6B91" w:rsidRPr="00062839">
        <w:rPr>
          <w:color w:val="000000" w:themeColor="text1"/>
        </w:rPr>
        <w:t xml:space="preserve">лоза </w:t>
      </w:r>
      <w:r w:rsidR="0095713F" w:rsidRPr="00062839">
        <w:rPr>
          <w:color w:val="000000" w:themeColor="text1"/>
        </w:rPr>
        <w:t xml:space="preserve">и </w:t>
      </w:r>
      <w:r w:rsidR="004B6B91" w:rsidRPr="00062839">
        <w:rPr>
          <w:color w:val="000000" w:themeColor="text1"/>
        </w:rPr>
        <w:t>хронични неспецифични белодробни заболявания</w:t>
      </w:r>
      <w:r w:rsidR="00062839" w:rsidRPr="00062839">
        <w:rPr>
          <w:color w:val="000000" w:themeColor="text1"/>
        </w:rPr>
        <w:t xml:space="preserve">, активно </w:t>
      </w:r>
      <w:r w:rsidR="00062839">
        <w:rPr>
          <w:color w:val="000000" w:themeColor="text1"/>
        </w:rPr>
        <w:t xml:space="preserve">издирване, диагностика, лечение, активно наблюдение </w:t>
      </w:r>
      <w:r w:rsidR="00062839" w:rsidRPr="00062839">
        <w:rPr>
          <w:color w:val="000000" w:themeColor="text1"/>
        </w:rPr>
        <w:t xml:space="preserve">и рехабилитация </w:t>
      </w:r>
      <w:r w:rsidR="0095713F" w:rsidRPr="00062839">
        <w:rPr>
          <w:color w:val="000000" w:themeColor="text1"/>
        </w:rPr>
        <w:t>c</w:t>
      </w:r>
      <w:r w:rsidR="00062839" w:rsidRPr="00062839">
        <w:rPr>
          <w:color w:val="000000" w:themeColor="text1"/>
        </w:rPr>
        <w:t xml:space="preserve"> кожни и венерически заболявания, издирване, диагностика, лечение, периодично наблюдение и рехабилитация на болни с психични заболявания. </w:t>
      </w:r>
    </w:p>
    <w:p w:rsidR="002417F4" w:rsidRDefault="00C53569" w:rsidP="002417F4">
      <w:pPr>
        <w:pStyle w:val="ListParagraph"/>
        <w:spacing w:line="360" w:lineRule="auto"/>
        <w:ind w:left="0" w:right="-283" w:firstLine="851"/>
        <w:jc w:val="both"/>
        <w:rPr>
          <w:color w:val="000000" w:themeColor="text1"/>
        </w:rPr>
      </w:pPr>
      <w:r>
        <w:t>Основните цели на</w:t>
      </w:r>
      <w:r w:rsidRPr="00C53569">
        <w:t xml:space="preserve"> “МБАЛ-Търговище”</w:t>
      </w:r>
      <w:r>
        <w:t xml:space="preserve"> </w:t>
      </w:r>
      <w:r w:rsidRPr="00C53569">
        <w:t>АД</w:t>
      </w:r>
      <w:r>
        <w:t xml:space="preserve"> са </w:t>
      </w:r>
      <w:r w:rsidR="00AD33B3">
        <w:t>осигуряване на</w:t>
      </w:r>
      <w:r w:rsidRPr="00C53569">
        <w:t xml:space="preserve"> диагностика,</w:t>
      </w:r>
      <w:r w:rsidRPr="00C53569">
        <w:rPr>
          <w:lang w:val="ru-RU"/>
        </w:rPr>
        <w:t xml:space="preserve"> </w:t>
      </w:r>
      <w:r w:rsidRPr="00C53569">
        <w:t>лечение и рехабилитация на пациенти със спешни,</w:t>
      </w:r>
      <w:r w:rsidRPr="00C53569">
        <w:rPr>
          <w:lang w:val="ru-RU"/>
        </w:rPr>
        <w:t xml:space="preserve"> </w:t>
      </w:r>
      <w:r w:rsidRPr="00C53569">
        <w:t xml:space="preserve">остри и изострени хронични заболявания във всички разкрити отделения и сектори на болницата на равнището на добрата медицинска практика и в съответствие с най-добрите постижения на медицината на територията на </w:t>
      </w:r>
      <w:r>
        <w:t>областта</w:t>
      </w:r>
      <w:r w:rsidRPr="00C53569">
        <w:t>.</w:t>
      </w:r>
    </w:p>
    <w:p w:rsidR="006C3A9A" w:rsidRPr="002417F4" w:rsidRDefault="00543DBF" w:rsidP="002417F4">
      <w:pPr>
        <w:pStyle w:val="ListParagraph"/>
        <w:spacing w:line="360" w:lineRule="auto"/>
        <w:ind w:left="0" w:right="-283" w:firstLine="851"/>
        <w:jc w:val="both"/>
        <w:rPr>
          <w:color w:val="000000" w:themeColor="text1"/>
        </w:rPr>
      </w:pPr>
      <w:r>
        <w:rPr>
          <w:lang w:eastAsia="en-US"/>
        </w:rPr>
        <w:t xml:space="preserve">Мисията </w:t>
      </w:r>
      <w:r w:rsidR="00A754B3" w:rsidRPr="00A754B3">
        <w:rPr>
          <w:lang w:eastAsia="en-US"/>
        </w:rPr>
        <w:t>на лечебното заведение се осъществява в следните направления:</w:t>
      </w:r>
      <w:r w:rsidR="00A754B3">
        <w:rPr>
          <w:lang w:eastAsia="en-US"/>
        </w:rPr>
        <w:t xml:space="preserve"> </w:t>
      </w:r>
      <w:r w:rsidR="00C53569">
        <w:rPr>
          <w:lang w:eastAsia="en-US"/>
        </w:rPr>
        <w:t>д</w:t>
      </w:r>
      <w:r w:rsidR="00A754B3" w:rsidRPr="00A754B3">
        <w:rPr>
          <w:lang w:eastAsia="en-US"/>
        </w:rPr>
        <w:t>иагностика,</w:t>
      </w:r>
      <w:r w:rsidR="00A754B3">
        <w:rPr>
          <w:lang w:eastAsia="en-US"/>
        </w:rPr>
        <w:t xml:space="preserve"> </w:t>
      </w:r>
      <w:r w:rsidR="00A754B3" w:rsidRPr="00A754B3">
        <w:rPr>
          <w:lang w:eastAsia="en-US"/>
        </w:rPr>
        <w:t>лечение и рехабилитация на лица с остри и хронични заболявания</w:t>
      </w:r>
      <w:r w:rsidR="00A754B3">
        <w:rPr>
          <w:lang w:eastAsia="en-US"/>
        </w:rPr>
        <w:t xml:space="preserve">; </w:t>
      </w:r>
      <w:r w:rsidR="00C53569">
        <w:rPr>
          <w:lang w:eastAsia="en-US"/>
        </w:rPr>
        <w:t>п</w:t>
      </w:r>
      <w:r w:rsidR="00A754B3" w:rsidRPr="00A754B3">
        <w:rPr>
          <w:lang w:eastAsia="en-US"/>
        </w:rPr>
        <w:t>редоставяне на висококвалифицирана и ефикасна навременна и в пълен обем медицинска помощ при лечение на стационарно болни и тяхното проследяване, целящо повишаване качеството на живот, постигане на пълноценен здравен и социално-ико</w:t>
      </w:r>
      <w:r w:rsidR="00A754B3">
        <w:rPr>
          <w:lang w:eastAsia="en-US"/>
        </w:rPr>
        <w:t>но</w:t>
      </w:r>
      <w:r w:rsidR="008D68E0">
        <w:rPr>
          <w:lang w:eastAsia="en-US"/>
        </w:rPr>
        <w:t>мически потенциал на пациента; о</w:t>
      </w:r>
      <w:r w:rsidR="00A754B3">
        <w:rPr>
          <w:lang w:eastAsia="en-US"/>
        </w:rPr>
        <w:t xml:space="preserve">сигуряване на </w:t>
      </w:r>
      <w:r w:rsidR="00A754B3" w:rsidRPr="00A754B3">
        <w:rPr>
          <w:lang w:eastAsia="en-US"/>
        </w:rPr>
        <w:t>болнично лечение съгласно правилата за добрата медицинска практика за всички пациенти в рамките на областта;</w:t>
      </w:r>
      <w:r w:rsidR="00A754B3">
        <w:rPr>
          <w:lang w:eastAsia="en-US"/>
        </w:rPr>
        <w:t xml:space="preserve"> </w:t>
      </w:r>
      <w:r w:rsidR="00C53569">
        <w:rPr>
          <w:lang w:eastAsia="en-US"/>
        </w:rPr>
        <w:t>лечебното заведение да бъде</w:t>
      </w:r>
      <w:r w:rsidR="00A754B3" w:rsidRPr="00A754B3">
        <w:rPr>
          <w:lang w:eastAsia="en-US"/>
        </w:rPr>
        <w:t xml:space="preserve"> база за квалификация на специалисти</w:t>
      </w:r>
      <w:r w:rsidR="00C53569">
        <w:rPr>
          <w:lang w:eastAsia="en-US"/>
        </w:rPr>
        <w:t xml:space="preserve">, </w:t>
      </w:r>
      <w:r w:rsidR="00A754B3" w:rsidRPr="00A754B3">
        <w:rPr>
          <w:lang w:eastAsia="en-US"/>
        </w:rPr>
        <w:t>клинични проучвания и клинични изпитания</w:t>
      </w:r>
      <w:r w:rsidR="00C53569">
        <w:rPr>
          <w:lang w:eastAsia="en-US"/>
        </w:rPr>
        <w:t>, както и д</w:t>
      </w:r>
      <w:r w:rsidR="00A754B3" w:rsidRPr="00A754B3">
        <w:rPr>
          <w:rFonts w:eastAsia="Calibri"/>
          <w:lang w:eastAsia="en-US"/>
        </w:rPr>
        <w:t>а се превърне в център за профилактика на социално</w:t>
      </w:r>
      <w:r w:rsidR="00C53569">
        <w:rPr>
          <w:rFonts w:eastAsia="Calibri"/>
          <w:lang w:eastAsia="en-US"/>
        </w:rPr>
        <w:t xml:space="preserve"> </w:t>
      </w:r>
      <w:r w:rsidR="00A754B3" w:rsidRPr="00A754B3">
        <w:rPr>
          <w:rFonts w:eastAsia="Calibri"/>
          <w:lang w:eastAsia="en-US"/>
        </w:rPr>
        <w:t>значимите заболявания.</w:t>
      </w:r>
    </w:p>
    <w:p w:rsidR="006C3A9A" w:rsidRDefault="006C3A9A" w:rsidP="002417F4">
      <w:pPr>
        <w:widowControl w:val="0"/>
        <w:tabs>
          <w:tab w:val="left" w:pos="9072"/>
        </w:tabs>
        <w:spacing w:line="360" w:lineRule="auto"/>
        <w:ind w:right="-283" w:firstLine="708"/>
        <w:jc w:val="both"/>
        <w:rPr>
          <w:lang w:eastAsia="en-US"/>
        </w:rPr>
      </w:pPr>
      <w:r w:rsidRPr="006C3A9A">
        <w:rPr>
          <w:b/>
          <w:lang w:eastAsia="en-US"/>
        </w:rPr>
        <w:t>Към 31.12.2023 г. лечебното заведение регистрира положителен текущ финансов резултат - печалба от 835 хил. лв.</w:t>
      </w:r>
      <w:r w:rsidRPr="006C3A9A">
        <w:rPr>
          <w:lang w:eastAsia="en-US"/>
        </w:rPr>
        <w:t xml:space="preserve">, </w:t>
      </w:r>
      <w:r w:rsidR="00F33600">
        <w:rPr>
          <w:lang w:eastAsia="en-US"/>
        </w:rPr>
        <w:t>при</w:t>
      </w:r>
      <w:r>
        <w:rPr>
          <w:lang w:eastAsia="en-US"/>
        </w:rPr>
        <w:t xml:space="preserve"> </w:t>
      </w:r>
      <w:r w:rsidR="00C95F67">
        <w:rPr>
          <w:lang w:eastAsia="en-US"/>
        </w:rPr>
        <w:t xml:space="preserve">общо финансов резултат загуба </w:t>
      </w:r>
      <w:r w:rsidR="00F33600">
        <w:rPr>
          <w:lang w:eastAsia="en-US"/>
        </w:rPr>
        <w:t>в</w:t>
      </w:r>
      <w:r w:rsidRPr="006C3A9A">
        <w:rPr>
          <w:lang w:eastAsia="en-US"/>
        </w:rPr>
        <w:t xml:space="preserve"> размер</w:t>
      </w:r>
      <w:r w:rsidR="00C95F67">
        <w:rPr>
          <w:lang w:eastAsia="en-US"/>
        </w:rPr>
        <w:t xml:space="preserve"> на</w:t>
      </w:r>
      <w:r w:rsidRPr="006C3A9A">
        <w:rPr>
          <w:lang w:eastAsia="en-US"/>
        </w:rPr>
        <w:t xml:space="preserve"> </w:t>
      </w:r>
      <w:r>
        <w:rPr>
          <w:lang w:eastAsia="en-US"/>
        </w:rPr>
        <w:t>-</w:t>
      </w:r>
      <w:r w:rsidRPr="006C3A9A">
        <w:rPr>
          <w:lang w:eastAsia="en-US"/>
        </w:rPr>
        <w:t>3 462 хил. лв.</w:t>
      </w:r>
      <w:r w:rsidR="00F244F4">
        <w:rPr>
          <w:lang w:eastAsia="en-US"/>
        </w:rPr>
        <w:t xml:space="preserve"> </w:t>
      </w:r>
      <w:r w:rsidRPr="006C3A9A">
        <w:rPr>
          <w:lang w:eastAsia="en-US"/>
        </w:rPr>
        <w:t>Собственият капитал достига към 31.12.2023 г. размер от 3 868 хил. лв., при 2 224 хил. лв. за 2022 г. и е увеличен с 1 644 хил. лв. или със 73,92 %. Р</w:t>
      </w:r>
      <w:r w:rsidR="00C95F67">
        <w:t xml:space="preserve">азмерът на собствения капитал </w:t>
      </w:r>
      <w:r w:rsidRPr="006C3A9A">
        <w:t xml:space="preserve">е под размера на регистрирания капитал на дружеството </w:t>
      </w:r>
      <w:r w:rsidRPr="006C3A9A">
        <w:rPr>
          <w:lang w:val="en-US"/>
        </w:rPr>
        <w:t>(</w:t>
      </w:r>
      <w:r w:rsidRPr="006C3A9A">
        <w:t>4 488 хил. лв. към 31.12.2023 г.</w:t>
      </w:r>
      <w:r w:rsidRPr="006C3A9A">
        <w:rPr>
          <w:lang w:val="en-US"/>
        </w:rPr>
        <w:t>)</w:t>
      </w:r>
      <w:r w:rsidR="00C95F67">
        <w:t>, т.е.</w:t>
      </w:r>
      <w:r>
        <w:t xml:space="preserve">  </w:t>
      </w:r>
      <w:r w:rsidR="00C95F67">
        <w:rPr>
          <w:lang w:eastAsia="en-US"/>
        </w:rPr>
        <w:t>н</w:t>
      </w:r>
      <w:r w:rsidRPr="006C3A9A">
        <w:rPr>
          <w:lang w:eastAsia="en-US"/>
        </w:rPr>
        <w:t xml:space="preserve">алице е </w:t>
      </w:r>
      <w:proofErr w:type="spellStart"/>
      <w:r w:rsidRPr="006C3A9A">
        <w:rPr>
          <w:lang w:eastAsia="en-US"/>
        </w:rPr>
        <w:t>декапитализация</w:t>
      </w:r>
      <w:proofErr w:type="spellEnd"/>
      <w:r w:rsidRPr="006C3A9A">
        <w:rPr>
          <w:lang w:eastAsia="en-US"/>
        </w:rPr>
        <w:t xml:space="preserve">. През 2023 г. дружеството отчита наличие на просрочени задължения в размер на 885 хил. лв., като </w:t>
      </w:r>
      <w:r w:rsidR="00C95F67">
        <w:rPr>
          <w:lang w:eastAsia="en-US"/>
        </w:rPr>
        <w:t>същите са намалени</w:t>
      </w:r>
      <w:r w:rsidRPr="006C3A9A">
        <w:rPr>
          <w:lang w:eastAsia="en-US"/>
        </w:rPr>
        <w:t xml:space="preserve"> с 1 302 хил. лв. спрямо предходната 2022 г.</w:t>
      </w:r>
    </w:p>
    <w:p w:rsidR="00062839" w:rsidRPr="006C3A9A" w:rsidRDefault="006C3A9A" w:rsidP="002417F4">
      <w:pPr>
        <w:widowControl w:val="0"/>
        <w:tabs>
          <w:tab w:val="left" w:pos="9072"/>
        </w:tabs>
        <w:spacing w:line="360" w:lineRule="auto"/>
        <w:ind w:right="-283" w:firstLine="708"/>
        <w:jc w:val="both"/>
        <w:rPr>
          <w:lang w:eastAsia="en-US"/>
        </w:rPr>
      </w:pPr>
      <w:r w:rsidRPr="006C3A9A">
        <w:rPr>
          <w:rFonts w:eastAsia="Calibri"/>
          <w:lang w:eastAsia="en-US"/>
        </w:rPr>
        <w:t xml:space="preserve">През отчетния период са реализирани общо приходи в размер на 22 874 хил. лв., като същите са увеличени в сравнение с предходната година с 2 609 хил. лв., т.е. с 12,87 %. През 2023 г. са увеличени приходите от предоставени услуги с 1 968 хил. лв. спрямо 2022 г., </w:t>
      </w:r>
      <w:r w:rsidRPr="006C3A9A">
        <w:rPr>
          <w:rFonts w:eastAsia="Calibri"/>
          <w:lang w:eastAsia="en-US"/>
        </w:rPr>
        <w:lastRenderedPageBreak/>
        <w:t xml:space="preserve">приходите от продукция са намалени с 18 хил. лв., а Други приходи в т.ч. приходи от финансирания са увеличени с 575 хил. лв. в сравнение с предходния отчетен период. Общо разходите за 2023 г. са в размер на 22 039 хил. лв. и са увеличени с 1 878 хил. лв., т.е. с 9,32% спрямо 2022 г. През 2023 г., спрямо 2022 г., се наблюдава увеличение при разходите за персонала </w:t>
      </w:r>
      <w:r w:rsidR="002C1997">
        <w:rPr>
          <w:rFonts w:eastAsia="Calibri"/>
          <w:lang w:eastAsia="en-US"/>
        </w:rPr>
        <w:t xml:space="preserve">- </w:t>
      </w:r>
      <w:r w:rsidRPr="006C3A9A">
        <w:rPr>
          <w:rFonts w:eastAsia="Calibri"/>
          <w:lang w:eastAsia="en-US"/>
        </w:rPr>
        <w:t xml:space="preserve">с 1 708 хил. лв., при разходите за амортизации </w:t>
      </w:r>
      <w:r w:rsidR="002C1997">
        <w:rPr>
          <w:rFonts w:eastAsia="Calibri"/>
          <w:lang w:eastAsia="en-US"/>
        </w:rPr>
        <w:t xml:space="preserve">- </w:t>
      </w:r>
      <w:r w:rsidRPr="006C3A9A">
        <w:rPr>
          <w:rFonts w:eastAsia="Calibri"/>
          <w:lang w:eastAsia="en-US"/>
        </w:rPr>
        <w:t xml:space="preserve">с 64 хил. лв., при разходите за външни услуги </w:t>
      </w:r>
      <w:r w:rsidR="002C1997">
        <w:rPr>
          <w:rFonts w:eastAsia="Calibri"/>
          <w:lang w:eastAsia="en-US"/>
        </w:rPr>
        <w:t xml:space="preserve">- </w:t>
      </w:r>
      <w:r w:rsidRPr="006C3A9A">
        <w:rPr>
          <w:rFonts w:eastAsia="Calibri"/>
          <w:lang w:eastAsia="en-US"/>
        </w:rPr>
        <w:t xml:space="preserve">със 135 хил. лв. и при Други разходи </w:t>
      </w:r>
      <w:r w:rsidR="002C1997">
        <w:rPr>
          <w:rFonts w:eastAsia="Calibri"/>
          <w:lang w:eastAsia="en-US"/>
        </w:rPr>
        <w:t xml:space="preserve">- </w:t>
      </w:r>
      <w:r w:rsidRPr="006C3A9A">
        <w:rPr>
          <w:rFonts w:eastAsia="Calibri"/>
          <w:lang w:eastAsia="en-US"/>
        </w:rPr>
        <w:t>с 47 хил. лв., а при разходите за суровини и материали е отчетено намаление със 155 хил. лв.</w:t>
      </w:r>
    </w:p>
    <w:p w:rsidR="00215A75" w:rsidRPr="00A67C24" w:rsidRDefault="00DB0333" w:rsidP="002417F4">
      <w:pPr>
        <w:suppressAutoHyphens/>
        <w:spacing w:line="360" w:lineRule="auto"/>
        <w:ind w:right="-283" w:firstLine="708"/>
        <w:jc w:val="both"/>
        <w:rPr>
          <w:bCs/>
          <w:color w:val="000000" w:themeColor="text1"/>
        </w:rPr>
      </w:pPr>
      <w:r w:rsidRPr="00A67C24">
        <w:rPr>
          <w:bCs/>
          <w:color w:val="000000" w:themeColor="text1"/>
        </w:rPr>
        <w:t>Към 3</w:t>
      </w:r>
      <w:r w:rsidR="00903AA2" w:rsidRPr="00A67C24">
        <w:rPr>
          <w:bCs/>
          <w:color w:val="000000" w:themeColor="text1"/>
        </w:rPr>
        <w:t>0</w:t>
      </w:r>
      <w:r w:rsidRPr="00A67C24">
        <w:rPr>
          <w:bCs/>
          <w:color w:val="000000" w:themeColor="text1"/>
        </w:rPr>
        <w:t>.0</w:t>
      </w:r>
      <w:r w:rsidR="00903AA2" w:rsidRPr="00A67C24">
        <w:rPr>
          <w:bCs/>
          <w:color w:val="000000" w:themeColor="text1"/>
        </w:rPr>
        <w:t>6</w:t>
      </w:r>
      <w:r w:rsidRPr="00A67C24">
        <w:rPr>
          <w:bCs/>
          <w:color w:val="000000" w:themeColor="text1"/>
        </w:rPr>
        <w:t xml:space="preserve">.2024 г. дружеството регистрира текуща </w:t>
      </w:r>
      <w:r w:rsidR="00215A75" w:rsidRPr="00A67C24">
        <w:rPr>
          <w:bCs/>
          <w:color w:val="000000" w:themeColor="text1"/>
        </w:rPr>
        <w:t>печалба</w:t>
      </w:r>
      <w:r w:rsidRPr="00A67C24">
        <w:rPr>
          <w:bCs/>
          <w:color w:val="000000" w:themeColor="text1"/>
        </w:rPr>
        <w:t xml:space="preserve"> от</w:t>
      </w:r>
      <w:r w:rsidR="00173FCC">
        <w:rPr>
          <w:bCs/>
          <w:color w:val="000000" w:themeColor="text1"/>
          <w:lang w:val="en-US"/>
        </w:rPr>
        <w:t xml:space="preserve"> 68</w:t>
      </w:r>
      <w:r w:rsidR="00173FCC">
        <w:rPr>
          <w:bCs/>
          <w:color w:val="000000" w:themeColor="text1"/>
        </w:rPr>
        <w:t>3</w:t>
      </w:r>
      <w:r w:rsidRPr="00A67C24">
        <w:rPr>
          <w:bCs/>
          <w:color w:val="000000" w:themeColor="text1"/>
        </w:rPr>
        <w:t xml:space="preserve"> хил. лв. Общо приходите за периода са в размер на </w:t>
      </w:r>
      <w:r w:rsidR="00A67C24" w:rsidRPr="00A67C24">
        <w:rPr>
          <w:bCs/>
          <w:color w:val="000000" w:themeColor="text1"/>
          <w:lang w:val="en-US"/>
        </w:rPr>
        <w:t>13 244</w:t>
      </w:r>
      <w:r w:rsidRPr="00A67C24">
        <w:rPr>
          <w:bCs/>
          <w:color w:val="000000" w:themeColor="text1"/>
        </w:rPr>
        <w:t xml:space="preserve"> хил. лв., а общо разходите са в размер на </w:t>
      </w:r>
      <w:r w:rsidR="00972177" w:rsidRPr="00A67C24">
        <w:rPr>
          <w:bCs/>
          <w:color w:val="000000" w:themeColor="text1"/>
        </w:rPr>
        <w:br/>
      </w:r>
      <w:r w:rsidR="00A67C24" w:rsidRPr="00A67C24">
        <w:rPr>
          <w:bCs/>
          <w:color w:val="000000" w:themeColor="text1"/>
          <w:lang w:val="en-US"/>
        </w:rPr>
        <w:t>12 561</w:t>
      </w:r>
      <w:r w:rsidR="00215A75" w:rsidRPr="00A67C24">
        <w:rPr>
          <w:bCs/>
          <w:color w:val="000000" w:themeColor="text1"/>
        </w:rPr>
        <w:t xml:space="preserve"> </w:t>
      </w:r>
      <w:r w:rsidRPr="00A67C24">
        <w:rPr>
          <w:bCs/>
          <w:color w:val="000000" w:themeColor="text1"/>
        </w:rPr>
        <w:t xml:space="preserve">хил. лв. </w:t>
      </w:r>
      <w:r w:rsidR="00173FCC">
        <w:rPr>
          <w:bCs/>
          <w:color w:val="000000" w:themeColor="text1"/>
        </w:rPr>
        <w:t xml:space="preserve">Болницата </w:t>
      </w:r>
      <w:r w:rsidR="00B86DE9" w:rsidRPr="00A67C24">
        <w:rPr>
          <w:bCs/>
          <w:color w:val="000000" w:themeColor="text1"/>
        </w:rPr>
        <w:t>приключва шестмесечието на 2024</w:t>
      </w:r>
      <w:r w:rsidR="00B22311" w:rsidRPr="00A67C24">
        <w:rPr>
          <w:bCs/>
          <w:color w:val="000000" w:themeColor="text1"/>
        </w:rPr>
        <w:t xml:space="preserve"> </w:t>
      </w:r>
      <w:r w:rsidR="00B86DE9" w:rsidRPr="00A67C24">
        <w:rPr>
          <w:bCs/>
          <w:color w:val="000000" w:themeColor="text1"/>
        </w:rPr>
        <w:t xml:space="preserve">г. </w:t>
      </w:r>
      <w:r w:rsidR="00A67C24" w:rsidRPr="00A67C24">
        <w:rPr>
          <w:bCs/>
          <w:color w:val="000000" w:themeColor="text1"/>
        </w:rPr>
        <w:t xml:space="preserve">с </w:t>
      </w:r>
      <w:r w:rsidR="00215A75" w:rsidRPr="00A67C24">
        <w:rPr>
          <w:bCs/>
          <w:color w:val="000000" w:themeColor="text1"/>
        </w:rPr>
        <w:t>просрочени задължения</w:t>
      </w:r>
      <w:r w:rsidR="001E4683" w:rsidRPr="00A67C24">
        <w:rPr>
          <w:bCs/>
          <w:color w:val="000000" w:themeColor="text1"/>
        </w:rPr>
        <w:t xml:space="preserve"> </w:t>
      </w:r>
      <w:r w:rsidR="00A67C24" w:rsidRPr="00A67C24">
        <w:rPr>
          <w:bCs/>
          <w:color w:val="000000" w:themeColor="text1"/>
        </w:rPr>
        <w:t xml:space="preserve">в размер на 244 хил. лв. </w:t>
      </w:r>
      <w:bookmarkStart w:id="0" w:name="_GoBack"/>
      <w:bookmarkEnd w:id="0"/>
    </w:p>
    <w:p w:rsidR="00F47898" w:rsidRPr="00BC7E41" w:rsidRDefault="00514B27" w:rsidP="002417F4">
      <w:pPr>
        <w:pStyle w:val="ListParagraph"/>
        <w:spacing w:line="360" w:lineRule="auto"/>
        <w:ind w:left="142" w:right="-283" w:firstLine="567"/>
        <w:jc w:val="both"/>
        <w:rPr>
          <w:bCs/>
          <w:color w:val="000000" w:themeColor="text1"/>
        </w:rPr>
      </w:pPr>
      <w:r w:rsidRPr="00BC7E41">
        <w:rPr>
          <w:bCs/>
        </w:rPr>
        <w:t xml:space="preserve">Информация за финансовите отчети на дружеството, анализи и доклади за дейността може да бъде намерена в Търговския регистър и РЮЛНЦ към Агенция по вписванията и на електронно-информационна система за публичните предприятия -   </w:t>
      </w:r>
      <w:hyperlink r:id="rId6" w:history="1">
        <w:r w:rsidR="00056ECC" w:rsidRPr="00BC7E41">
          <w:rPr>
            <w:rStyle w:val="Hyperlink"/>
          </w:rPr>
          <w:t>https://reports.appk.government.bg/Public/Public/Organizations</w:t>
        </w:r>
      </w:hyperlink>
      <w:r w:rsidR="00056ECC" w:rsidRPr="00BC7E41">
        <w:t xml:space="preserve"> </w:t>
      </w:r>
      <w:r w:rsidRPr="00BC7E41">
        <w:rPr>
          <w:bCs/>
          <w:color w:val="000000" w:themeColor="text1"/>
        </w:rPr>
        <w:t xml:space="preserve">поддържана от АППК. </w:t>
      </w:r>
    </w:p>
    <w:p w:rsidR="00514B27" w:rsidRPr="00BC7E41" w:rsidRDefault="006B65BD" w:rsidP="002417F4">
      <w:pPr>
        <w:pStyle w:val="ListParagraph"/>
        <w:spacing w:line="360" w:lineRule="auto"/>
        <w:ind w:left="0" w:right="-283" w:firstLine="720"/>
        <w:jc w:val="both"/>
        <w:rPr>
          <w:bCs/>
          <w:color w:val="000000" w:themeColor="text1"/>
        </w:rPr>
      </w:pPr>
      <w:r w:rsidRPr="00BC7E41">
        <w:rPr>
          <w:bCs/>
          <w:color w:val="000000" w:themeColor="text1"/>
        </w:rPr>
        <w:t xml:space="preserve">В изпълнение </w:t>
      </w:r>
      <w:r w:rsidR="008420B3" w:rsidRPr="00BC7E41">
        <w:rPr>
          <w:bCs/>
          <w:color w:val="000000" w:themeColor="text1"/>
        </w:rPr>
        <w:t xml:space="preserve">на Наредба № 5 от 17.06.2019 г. </w:t>
      </w:r>
      <w:r w:rsidRPr="00BC7E41">
        <w:rPr>
          <w:bCs/>
          <w:color w:val="000000" w:themeColor="text1"/>
        </w:rPr>
        <w:t>Министерството на здравеопазването започна да събира и публикува на електронната си страница, информация по ключови показатели, характеризиращи финансовото състояние и дейността на държавни и общински лече</w:t>
      </w:r>
      <w:r w:rsidR="00051837" w:rsidRPr="00BC7E41">
        <w:rPr>
          <w:bCs/>
          <w:color w:val="000000" w:themeColor="text1"/>
        </w:rPr>
        <w:t>бни заведения за болнична помощ,</w:t>
      </w:r>
      <w:r w:rsidRPr="00BC7E41">
        <w:rPr>
          <w:bCs/>
          <w:color w:val="000000" w:themeColor="text1"/>
        </w:rPr>
        <w:t xml:space="preserve"> част от които отговарят на търсенето на заявителя болниците. Данни за общо и просрочените задължения, брой преминали болни, използв</w:t>
      </w:r>
      <w:r w:rsidR="00CA4FE2" w:rsidRPr="00BC7E41">
        <w:rPr>
          <w:bCs/>
          <w:color w:val="000000" w:themeColor="text1"/>
        </w:rPr>
        <w:t xml:space="preserve">аемост на леглата, брой </w:t>
      </w:r>
      <w:proofErr w:type="spellStart"/>
      <w:r w:rsidR="00CA4FE2" w:rsidRPr="00BC7E41">
        <w:rPr>
          <w:bCs/>
          <w:color w:val="000000" w:themeColor="text1"/>
        </w:rPr>
        <w:t>леглодни</w:t>
      </w:r>
      <w:proofErr w:type="spellEnd"/>
      <w:r w:rsidR="00CA4FE2" w:rsidRPr="00BC7E41">
        <w:rPr>
          <w:bCs/>
          <w:color w:val="000000" w:themeColor="text1"/>
        </w:rPr>
        <w:t xml:space="preserve"> </w:t>
      </w:r>
      <w:r w:rsidRPr="00BC7E41">
        <w:rPr>
          <w:bCs/>
          <w:color w:val="000000" w:themeColor="text1"/>
        </w:rPr>
        <w:t>и др.</w:t>
      </w:r>
      <w:r w:rsidR="00CA4FE2" w:rsidRPr="00BC7E41">
        <w:rPr>
          <w:bCs/>
          <w:color w:val="000000" w:themeColor="text1"/>
        </w:rPr>
        <w:t xml:space="preserve"> показатели</w:t>
      </w:r>
      <w:r w:rsidRPr="00BC7E41">
        <w:rPr>
          <w:bCs/>
          <w:color w:val="000000" w:themeColor="text1"/>
        </w:rPr>
        <w:t xml:space="preserve"> се публикуват </w:t>
      </w:r>
      <w:r w:rsidR="00CA4FE2" w:rsidRPr="00BC7E41">
        <w:rPr>
          <w:bCs/>
          <w:color w:val="000000" w:themeColor="text1"/>
        </w:rPr>
        <w:t>з</w:t>
      </w:r>
      <w:r w:rsidRPr="00BC7E41">
        <w:rPr>
          <w:bCs/>
          <w:color w:val="000000" w:themeColor="text1"/>
        </w:rPr>
        <w:t>а всяко тримесечие и са достъпни на адрес</w:t>
      </w:r>
      <w:r w:rsidR="00051837" w:rsidRPr="00BC7E41">
        <w:rPr>
          <w:bCs/>
          <w:color w:val="000000" w:themeColor="text1"/>
        </w:rPr>
        <w:t>:</w:t>
      </w:r>
      <w:r w:rsidR="002620A1">
        <w:rPr>
          <w:bCs/>
          <w:color w:val="000000" w:themeColor="text1"/>
        </w:rPr>
        <w:t xml:space="preserve"> </w:t>
      </w:r>
      <w:hyperlink r:id="rId7" w:history="1">
        <w:r w:rsidRPr="00BC7E41">
          <w:rPr>
            <w:rStyle w:val="Hyperlink"/>
            <w:bCs/>
          </w:rPr>
          <w:t>https://www.mh.government.bg/bg/politiki/standart-za-finansovo-upravlenie-na-drzhavnite-lechebni-zavedeni/</w:t>
        </w:r>
      </w:hyperlink>
      <w:r w:rsidRPr="00BC7E41">
        <w:rPr>
          <w:bCs/>
          <w:color w:val="000000" w:themeColor="text1"/>
        </w:rPr>
        <w:t xml:space="preserve"> </w:t>
      </w:r>
    </w:p>
    <w:p w:rsidR="002E5933" w:rsidRPr="00BC7E41" w:rsidRDefault="00605C21" w:rsidP="002417F4">
      <w:pPr>
        <w:widowControl w:val="0"/>
        <w:spacing w:line="360" w:lineRule="auto"/>
        <w:ind w:right="-283"/>
        <w:jc w:val="both"/>
        <w:rPr>
          <w:color w:val="FF0000"/>
          <w:lang w:eastAsia="en-US"/>
        </w:rPr>
      </w:pPr>
      <w:r w:rsidRPr="00BC7E41">
        <w:rPr>
          <w:b/>
          <w:color w:val="FF0000"/>
          <w:lang w:eastAsia="en-US"/>
        </w:rPr>
        <w:tab/>
      </w:r>
      <w:r w:rsidR="00E47A45" w:rsidRPr="00BC7E41">
        <w:rPr>
          <w:color w:val="000000" w:themeColor="text1"/>
          <w:lang w:eastAsia="en-US"/>
        </w:rPr>
        <w:t xml:space="preserve"> </w:t>
      </w:r>
    </w:p>
    <w:sectPr w:rsidR="002E5933" w:rsidRPr="00BC7E41" w:rsidSect="001B24E4">
      <w:pgSz w:w="11906" w:h="16838"/>
      <w:pgMar w:top="851" w:right="127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143"/>
    <w:multiLevelType w:val="hybridMultilevel"/>
    <w:tmpl w:val="BCDA901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131"/>
        </w:tabs>
        <w:ind w:left="6131" w:hanging="360"/>
      </w:pPr>
      <w:rPr>
        <w:rFonts w:cs="Times New Roman"/>
      </w:rPr>
    </w:lvl>
  </w:abstractNum>
  <w:abstractNum w:abstractNumId="1" w15:restartNumberingAfterBreak="0">
    <w:nsid w:val="075B524A"/>
    <w:multiLevelType w:val="hybridMultilevel"/>
    <w:tmpl w:val="DA048D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7E57"/>
    <w:multiLevelType w:val="multilevel"/>
    <w:tmpl w:val="526C62B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946565D"/>
    <w:multiLevelType w:val="hybridMultilevel"/>
    <w:tmpl w:val="3D8C91D8"/>
    <w:lvl w:ilvl="0" w:tplc="A19A14EE">
      <w:start w:val="1"/>
      <w:numFmt w:val="decimal"/>
      <w:lvlText w:val="%1."/>
      <w:lvlJc w:val="left"/>
      <w:pPr>
        <w:ind w:left="1970" w:hanging="12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6BE7604"/>
    <w:multiLevelType w:val="hybridMultilevel"/>
    <w:tmpl w:val="AD78547E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361F3"/>
    <w:multiLevelType w:val="hybridMultilevel"/>
    <w:tmpl w:val="7E1ECB12"/>
    <w:lvl w:ilvl="0" w:tplc="29224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2B26F6"/>
    <w:multiLevelType w:val="hybridMultilevel"/>
    <w:tmpl w:val="32148D58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7" w15:restartNumberingAfterBreak="0">
    <w:nsid w:val="30683613"/>
    <w:multiLevelType w:val="hybridMultilevel"/>
    <w:tmpl w:val="1FD4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33853"/>
    <w:multiLevelType w:val="hybridMultilevel"/>
    <w:tmpl w:val="3FCCD726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9" w15:restartNumberingAfterBreak="0">
    <w:nsid w:val="3B346FBE"/>
    <w:multiLevelType w:val="hybridMultilevel"/>
    <w:tmpl w:val="F566EC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E2767"/>
    <w:multiLevelType w:val="hybridMultilevel"/>
    <w:tmpl w:val="C31A6EB8"/>
    <w:lvl w:ilvl="0" w:tplc="BC42A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F5EE1"/>
    <w:multiLevelType w:val="hybridMultilevel"/>
    <w:tmpl w:val="EC865A04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2" w15:restartNumberingAfterBreak="0">
    <w:nsid w:val="58AD539A"/>
    <w:multiLevelType w:val="singleLevel"/>
    <w:tmpl w:val="58AD539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C3773E8"/>
    <w:multiLevelType w:val="hybridMultilevel"/>
    <w:tmpl w:val="BB5C2C32"/>
    <w:lvl w:ilvl="0" w:tplc="0402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4" w15:restartNumberingAfterBreak="0">
    <w:nsid w:val="742A36E2"/>
    <w:multiLevelType w:val="hybridMultilevel"/>
    <w:tmpl w:val="7EC6DAE6"/>
    <w:lvl w:ilvl="0" w:tplc="982E91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14"/>
  </w:num>
  <w:num w:numId="8">
    <w:abstractNumId w:val="4"/>
  </w:num>
  <w:num w:numId="9">
    <w:abstractNumId w:val="10"/>
  </w:num>
  <w:num w:numId="10">
    <w:abstractNumId w:val="7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54"/>
    <w:rsid w:val="000071A7"/>
    <w:rsid w:val="00015D53"/>
    <w:rsid w:val="000169E7"/>
    <w:rsid w:val="000178ED"/>
    <w:rsid w:val="00021F96"/>
    <w:rsid w:val="00026213"/>
    <w:rsid w:val="000327DC"/>
    <w:rsid w:val="000461C4"/>
    <w:rsid w:val="00046B6D"/>
    <w:rsid w:val="00051837"/>
    <w:rsid w:val="00056ECC"/>
    <w:rsid w:val="00062839"/>
    <w:rsid w:val="000649C9"/>
    <w:rsid w:val="000754E8"/>
    <w:rsid w:val="000777C0"/>
    <w:rsid w:val="00082051"/>
    <w:rsid w:val="00091014"/>
    <w:rsid w:val="000A24C5"/>
    <w:rsid w:val="000A4372"/>
    <w:rsid w:val="000A64E9"/>
    <w:rsid w:val="000C1B18"/>
    <w:rsid w:val="000C2445"/>
    <w:rsid w:val="000D33ED"/>
    <w:rsid w:val="000E60B6"/>
    <w:rsid w:val="000F0B67"/>
    <w:rsid w:val="000F1E9D"/>
    <w:rsid w:val="000F2B9A"/>
    <w:rsid w:val="000F526E"/>
    <w:rsid w:val="000F7B77"/>
    <w:rsid w:val="001045FD"/>
    <w:rsid w:val="00105005"/>
    <w:rsid w:val="0011544E"/>
    <w:rsid w:val="00121BA7"/>
    <w:rsid w:val="0012490D"/>
    <w:rsid w:val="00126DF5"/>
    <w:rsid w:val="00131893"/>
    <w:rsid w:val="00132A7D"/>
    <w:rsid w:val="00137DEF"/>
    <w:rsid w:val="00143279"/>
    <w:rsid w:val="00151465"/>
    <w:rsid w:val="00152B19"/>
    <w:rsid w:val="00153B75"/>
    <w:rsid w:val="00160994"/>
    <w:rsid w:val="001612F7"/>
    <w:rsid w:val="00162024"/>
    <w:rsid w:val="001720FD"/>
    <w:rsid w:val="00173FCC"/>
    <w:rsid w:val="001777E7"/>
    <w:rsid w:val="00177C69"/>
    <w:rsid w:val="0018385B"/>
    <w:rsid w:val="0018776E"/>
    <w:rsid w:val="001910B7"/>
    <w:rsid w:val="00195FD3"/>
    <w:rsid w:val="001A0D32"/>
    <w:rsid w:val="001A17A0"/>
    <w:rsid w:val="001A7C3F"/>
    <w:rsid w:val="001B24E4"/>
    <w:rsid w:val="001B5CC1"/>
    <w:rsid w:val="001B7E22"/>
    <w:rsid w:val="001C0CB8"/>
    <w:rsid w:val="001D0E88"/>
    <w:rsid w:val="001D37A8"/>
    <w:rsid w:val="001E34D9"/>
    <w:rsid w:val="001E4683"/>
    <w:rsid w:val="001F36B8"/>
    <w:rsid w:val="001F6188"/>
    <w:rsid w:val="00200661"/>
    <w:rsid w:val="00202FEF"/>
    <w:rsid w:val="00206BE7"/>
    <w:rsid w:val="00212527"/>
    <w:rsid w:val="0021582A"/>
    <w:rsid w:val="00215A75"/>
    <w:rsid w:val="0022168F"/>
    <w:rsid w:val="002219FE"/>
    <w:rsid w:val="00223731"/>
    <w:rsid w:val="0023118B"/>
    <w:rsid w:val="002400F9"/>
    <w:rsid w:val="002417F4"/>
    <w:rsid w:val="002422CF"/>
    <w:rsid w:val="002428AD"/>
    <w:rsid w:val="002429E7"/>
    <w:rsid w:val="00244D59"/>
    <w:rsid w:val="002563B1"/>
    <w:rsid w:val="002603FC"/>
    <w:rsid w:val="00260A2B"/>
    <w:rsid w:val="002620A1"/>
    <w:rsid w:val="002648DE"/>
    <w:rsid w:val="0027055E"/>
    <w:rsid w:val="00285963"/>
    <w:rsid w:val="00286110"/>
    <w:rsid w:val="00293AE4"/>
    <w:rsid w:val="00294275"/>
    <w:rsid w:val="002A73A6"/>
    <w:rsid w:val="002B3F2A"/>
    <w:rsid w:val="002C1997"/>
    <w:rsid w:val="002D5C7C"/>
    <w:rsid w:val="002E558F"/>
    <w:rsid w:val="002E5933"/>
    <w:rsid w:val="002E6EB9"/>
    <w:rsid w:val="002E70C2"/>
    <w:rsid w:val="002F4348"/>
    <w:rsid w:val="002F4E57"/>
    <w:rsid w:val="002F78D4"/>
    <w:rsid w:val="003204C2"/>
    <w:rsid w:val="00331B9F"/>
    <w:rsid w:val="00331DA8"/>
    <w:rsid w:val="00340DF7"/>
    <w:rsid w:val="003434A4"/>
    <w:rsid w:val="0034445E"/>
    <w:rsid w:val="0036235F"/>
    <w:rsid w:val="0037288C"/>
    <w:rsid w:val="00394A6E"/>
    <w:rsid w:val="003A1C44"/>
    <w:rsid w:val="003B0DFE"/>
    <w:rsid w:val="003B5094"/>
    <w:rsid w:val="003C3FCC"/>
    <w:rsid w:val="003C63EA"/>
    <w:rsid w:val="003D08D0"/>
    <w:rsid w:val="003D2B5C"/>
    <w:rsid w:val="003E09BE"/>
    <w:rsid w:val="003E1211"/>
    <w:rsid w:val="003F0A36"/>
    <w:rsid w:val="003F462C"/>
    <w:rsid w:val="003F50EF"/>
    <w:rsid w:val="00400C58"/>
    <w:rsid w:val="0041516C"/>
    <w:rsid w:val="00424918"/>
    <w:rsid w:val="004320C5"/>
    <w:rsid w:val="004363A6"/>
    <w:rsid w:val="00443909"/>
    <w:rsid w:val="0044422C"/>
    <w:rsid w:val="00445145"/>
    <w:rsid w:val="00445481"/>
    <w:rsid w:val="004457C3"/>
    <w:rsid w:val="00445AD7"/>
    <w:rsid w:val="00461541"/>
    <w:rsid w:val="00465629"/>
    <w:rsid w:val="004678CD"/>
    <w:rsid w:val="00471AFE"/>
    <w:rsid w:val="00474629"/>
    <w:rsid w:val="00481CFC"/>
    <w:rsid w:val="00487FEE"/>
    <w:rsid w:val="004A1839"/>
    <w:rsid w:val="004A3121"/>
    <w:rsid w:val="004A4D54"/>
    <w:rsid w:val="004A66A3"/>
    <w:rsid w:val="004B6B91"/>
    <w:rsid w:val="004C0B49"/>
    <w:rsid w:val="004C5ABE"/>
    <w:rsid w:val="004D0976"/>
    <w:rsid w:val="004D1EBE"/>
    <w:rsid w:val="004D3AFE"/>
    <w:rsid w:val="004E24ED"/>
    <w:rsid w:val="004E4650"/>
    <w:rsid w:val="004E6D32"/>
    <w:rsid w:val="004F5F24"/>
    <w:rsid w:val="005029B2"/>
    <w:rsid w:val="00505754"/>
    <w:rsid w:val="00514B27"/>
    <w:rsid w:val="005163EF"/>
    <w:rsid w:val="005242D9"/>
    <w:rsid w:val="00524CD7"/>
    <w:rsid w:val="00525912"/>
    <w:rsid w:val="00534EA1"/>
    <w:rsid w:val="005406AF"/>
    <w:rsid w:val="00543DBF"/>
    <w:rsid w:val="00555CCB"/>
    <w:rsid w:val="00567058"/>
    <w:rsid w:val="005A2E31"/>
    <w:rsid w:val="005B0203"/>
    <w:rsid w:val="005B23A4"/>
    <w:rsid w:val="005C2348"/>
    <w:rsid w:val="005C3724"/>
    <w:rsid w:val="005C5621"/>
    <w:rsid w:val="005D25BB"/>
    <w:rsid w:val="006048E9"/>
    <w:rsid w:val="00605C21"/>
    <w:rsid w:val="00606A2F"/>
    <w:rsid w:val="00611242"/>
    <w:rsid w:val="00615FF0"/>
    <w:rsid w:val="0062360D"/>
    <w:rsid w:val="00637BE2"/>
    <w:rsid w:val="00640A3B"/>
    <w:rsid w:val="006410F0"/>
    <w:rsid w:val="00644014"/>
    <w:rsid w:val="006473FA"/>
    <w:rsid w:val="00651BB9"/>
    <w:rsid w:val="00655C68"/>
    <w:rsid w:val="006623F5"/>
    <w:rsid w:val="006636D4"/>
    <w:rsid w:val="006660F2"/>
    <w:rsid w:val="00666EC3"/>
    <w:rsid w:val="00670071"/>
    <w:rsid w:val="00672D63"/>
    <w:rsid w:val="00676E0F"/>
    <w:rsid w:val="0068318F"/>
    <w:rsid w:val="00690FD7"/>
    <w:rsid w:val="00695D62"/>
    <w:rsid w:val="006A6E42"/>
    <w:rsid w:val="006B4CA7"/>
    <w:rsid w:val="006B636A"/>
    <w:rsid w:val="006B65BD"/>
    <w:rsid w:val="006C3A9A"/>
    <w:rsid w:val="006C4650"/>
    <w:rsid w:val="006D75E3"/>
    <w:rsid w:val="006E3935"/>
    <w:rsid w:val="006E6C80"/>
    <w:rsid w:val="006F2480"/>
    <w:rsid w:val="006F616C"/>
    <w:rsid w:val="00700936"/>
    <w:rsid w:val="00700F21"/>
    <w:rsid w:val="00701624"/>
    <w:rsid w:val="007054B9"/>
    <w:rsid w:val="00711C42"/>
    <w:rsid w:val="007130C5"/>
    <w:rsid w:val="00713F15"/>
    <w:rsid w:val="00715CB4"/>
    <w:rsid w:val="00723033"/>
    <w:rsid w:val="00724C61"/>
    <w:rsid w:val="0072791F"/>
    <w:rsid w:val="007432B7"/>
    <w:rsid w:val="007534D7"/>
    <w:rsid w:val="00756F84"/>
    <w:rsid w:val="0076065A"/>
    <w:rsid w:val="0076313B"/>
    <w:rsid w:val="0076646C"/>
    <w:rsid w:val="00770961"/>
    <w:rsid w:val="00791582"/>
    <w:rsid w:val="007B4E91"/>
    <w:rsid w:val="007C0669"/>
    <w:rsid w:val="007D3E3B"/>
    <w:rsid w:val="007E25F5"/>
    <w:rsid w:val="007E3492"/>
    <w:rsid w:val="007E554F"/>
    <w:rsid w:val="007F6832"/>
    <w:rsid w:val="007F7681"/>
    <w:rsid w:val="00800229"/>
    <w:rsid w:val="00800CA2"/>
    <w:rsid w:val="0080652D"/>
    <w:rsid w:val="00815A49"/>
    <w:rsid w:val="008200A9"/>
    <w:rsid w:val="00822141"/>
    <w:rsid w:val="00834732"/>
    <w:rsid w:val="008420B3"/>
    <w:rsid w:val="00850107"/>
    <w:rsid w:val="00851350"/>
    <w:rsid w:val="00874E89"/>
    <w:rsid w:val="008878E1"/>
    <w:rsid w:val="00894294"/>
    <w:rsid w:val="008957DF"/>
    <w:rsid w:val="0089589F"/>
    <w:rsid w:val="008A094D"/>
    <w:rsid w:val="008B0ADF"/>
    <w:rsid w:val="008B43D3"/>
    <w:rsid w:val="008D27DC"/>
    <w:rsid w:val="008D2C21"/>
    <w:rsid w:val="008D5257"/>
    <w:rsid w:val="008D5B07"/>
    <w:rsid w:val="008D68E0"/>
    <w:rsid w:val="008E1688"/>
    <w:rsid w:val="008E71DC"/>
    <w:rsid w:val="008F27F2"/>
    <w:rsid w:val="00903AA2"/>
    <w:rsid w:val="00920C51"/>
    <w:rsid w:val="009250BF"/>
    <w:rsid w:val="009266CC"/>
    <w:rsid w:val="00926784"/>
    <w:rsid w:val="00940068"/>
    <w:rsid w:val="00944837"/>
    <w:rsid w:val="00955C09"/>
    <w:rsid w:val="00955E3F"/>
    <w:rsid w:val="0095713F"/>
    <w:rsid w:val="00960988"/>
    <w:rsid w:val="0096610F"/>
    <w:rsid w:val="009668C1"/>
    <w:rsid w:val="00966AA8"/>
    <w:rsid w:val="00972177"/>
    <w:rsid w:val="00973BEB"/>
    <w:rsid w:val="00977BBB"/>
    <w:rsid w:val="00984EDE"/>
    <w:rsid w:val="009850AC"/>
    <w:rsid w:val="00986059"/>
    <w:rsid w:val="009865B9"/>
    <w:rsid w:val="009A5419"/>
    <w:rsid w:val="009B0E62"/>
    <w:rsid w:val="009B280C"/>
    <w:rsid w:val="009B28C5"/>
    <w:rsid w:val="009B4836"/>
    <w:rsid w:val="009C6A73"/>
    <w:rsid w:val="009C702C"/>
    <w:rsid w:val="009C7624"/>
    <w:rsid w:val="009D397E"/>
    <w:rsid w:val="009D4C39"/>
    <w:rsid w:val="009E361B"/>
    <w:rsid w:val="009E3E33"/>
    <w:rsid w:val="009F0882"/>
    <w:rsid w:val="009F76E1"/>
    <w:rsid w:val="00A023C0"/>
    <w:rsid w:val="00A033FD"/>
    <w:rsid w:val="00A0400F"/>
    <w:rsid w:val="00A307C7"/>
    <w:rsid w:val="00A30F18"/>
    <w:rsid w:val="00A3668C"/>
    <w:rsid w:val="00A3721C"/>
    <w:rsid w:val="00A414D9"/>
    <w:rsid w:val="00A43B5C"/>
    <w:rsid w:val="00A453CA"/>
    <w:rsid w:val="00A46A9E"/>
    <w:rsid w:val="00A46EA0"/>
    <w:rsid w:val="00A473BF"/>
    <w:rsid w:val="00A5217E"/>
    <w:rsid w:val="00A64CF0"/>
    <w:rsid w:val="00A67C24"/>
    <w:rsid w:val="00A70961"/>
    <w:rsid w:val="00A7117B"/>
    <w:rsid w:val="00A72E18"/>
    <w:rsid w:val="00A754B3"/>
    <w:rsid w:val="00A773E0"/>
    <w:rsid w:val="00A94613"/>
    <w:rsid w:val="00A95686"/>
    <w:rsid w:val="00A963E4"/>
    <w:rsid w:val="00A97534"/>
    <w:rsid w:val="00AA29B6"/>
    <w:rsid w:val="00AB2EF2"/>
    <w:rsid w:val="00AB5B83"/>
    <w:rsid w:val="00AC19B8"/>
    <w:rsid w:val="00AC54AE"/>
    <w:rsid w:val="00AD33B3"/>
    <w:rsid w:val="00AD3CDA"/>
    <w:rsid w:val="00AD43FF"/>
    <w:rsid w:val="00AD7AFA"/>
    <w:rsid w:val="00AE619F"/>
    <w:rsid w:val="00B0591C"/>
    <w:rsid w:val="00B21234"/>
    <w:rsid w:val="00B21CE9"/>
    <w:rsid w:val="00B22311"/>
    <w:rsid w:val="00B24861"/>
    <w:rsid w:val="00B331EE"/>
    <w:rsid w:val="00B42553"/>
    <w:rsid w:val="00B429D8"/>
    <w:rsid w:val="00B565A1"/>
    <w:rsid w:val="00B767D6"/>
    <w:rsid w:val="00B7758E"/>
    <w:rsid w:val="00B834FF"/>
    <w:rsid w:val="00B83957"/>
    <w:rsid w:val="00B86DE9"/>
    <w:rsid w:val="00BA0E2F"/>
    <w:rsid w:val="00BA0EBF"/>
    <w:rsid w:val="00BA14B3"/>
    <w:rsid w:val="00BC2C27"/>
    <w:rsid w:val="00BC402C"/>
    <w:rsid w:val="00BC7E41"/>
    <w:rsid w:val="00BD016D"/>
    <w:rsid w:val="00BE472D"/>
    <w:rsid w:val="00BE745E"/>
    <w:rsid w:val="00BF32CC"/>
    <w:rsid w:val="00BF3B19"/>
    <w:rsid w:val="00C03649"/>
    <w:rsid w:val="00C05932"/>
    <w:rsid w:val="00C14A28"/>
    <w:rsid w:val="00C17A00"/>
    <w:rsid w:val="00C216B4"/>
    <w:rsid w:val="00C2247C"/>
    <w:rsid w:val="00C24D72"/>
    <w:rsid w:val="00C26215"/>
    <w:rsid w:val="00C4038F"/>
    <w:rsid w:val="00C43949"/>
    <w:rsid w:val="00C53569"/>
    <w:rsid w:val="00C61E18"/>
    <w:rsid w:val="00C62E2A"/>
    <w:rsid w:val="00C6412F"/>
    <w:rsid w:val="00C67E3F"/>
    <w:rsid w:val="00C700C1"/>
    <w:rsid w:val="00C77AD3"/>
    <w:rsid w:val="00C82649"/>
    <w:rsid w:val="00C914D5"/>
    <w:rsid w:val="00C91CA0"/>
    <w:rsid w:val="00C94488"/>
    <w:rsid w:val="00C95F67"/>
    <w:rsid w:val="00C9702E"/>
    <w:rsid w:val="00CA0193"/>
    <w:rsid w:val="00CA379B"/>
    <w:rsid w:val="00CA4FE2"/>
    <w:rsid w:val="00CB3BB6"/>
    <w:rsid w:val="00CB4487"/>
    <w:rsid w:val="00CC1ABC"/>
    <w:rsid w:val="00CC2180"/>
    <w:rsid w:val="00CC287B"/>
    <w:rsid w:val="00CD087C"/>
    <w:rsid w:val="00CD65C0"/>
    <w:rsid w:val="00CE09DF"/>
    <w:rsid w:val="00CE1FFD"/>
    <w:rsid w:val="00CE232D"/>
    <w:rsid w:val="00CE4998"/>
    <w:rsid w:val="00CF0456"/>
    <w:rsid w:val="00D0448C"/>
    <w:rsid w:val="00D13F93"/>
    <w:rsid w:val="00D22490"/>
    <w:rsid w:val="00D264A5"/>
    <w:rsid w:val="00D33526"/>
    <w:rsid w:val="00D41048"/>
    <w:rsid w:val="00D46918"/>
    <w:rsid w:val="00D57676"/>
    <w:rsid w:val="00D607FB"/>
    <w:rsid w:val="00D621FC"/>
    <w:rsid w:val="00D720F5"/>
    <w:rsid w:val="00D744D8"/>
    <w:rsid w:val="00D74A4E"/>
    <w:rsid w:val="00D8110A"/>
    <w:rsid w:val="00D8149F"/>
    <w:rsid w:val="00D963E2"/>
    <w:rsid w:val="00DA3665"/>
    <w:rsid w:val="00DA36BF"/>
    <w:rsid w:val="00DA4BB3"/>
    <w:rsid w:val="00DA532D"/>
    <w:rsid w:val="00DA618D"/>
    <w:rsid w:val="00DB0333"/>
    <w:rsid w:val="00DB167F"/>
    <w:rsid w:val="00DB410B"/>
    <w:rsid w:val="00DB47BC"/>
    <w:rsid w:val="00DC0010"/>
    <w:rsid w:val="00DD05E4"/>
    <w:rsid w:val="00DD0F58"/>
    <w:rsid w:val="00DD5544"/>
    <w:rsid w:val="00DD6EEC"/>
    <w:rsid w:val="00DF7A46"/>
    <w:rsid w:val="00E02C86"/>
    <w:rsid w:val="00E03FC4"/>
    <w:rsid w:val="00E313BE"/>
    <w:rsid w:val="00E353FD"/>
    <w:rsid w:val="00E43612"/>
    <w:rsid w:val="00E43B86"/>
    <w:rsid w:val="00E47A45"/>
    <w:rsid w:val="00E51B62"/>
    <w:rsid w:val="00E51EB2"/>
    <w:rsid w:val="00E95E23"/>
    <w:rsid w:val="00E96172"/>
    <w:rsid w:val="00EA39FB"/>
    <w:rsid w:val="00EA7C0F"/>
    <w:rsid w:val="00EB1FA0"/>
    <w:rsid w:val="00EB37EB"/>
    <w:rsid w:val="00EB490A"/>
    <w:rsid w:val="00EC5113"/>
    <w:rsid w:val="00EC7062"/>
    <w:rsid w:val="00ED08DF"/>
    <w:rsid w:val="00ED4478"/>
    <w:rsid w:val="00ED7B4E"/>
    <w:rsid w:val="00EE2565"/>
    <w:rsid w:val="00EE405C"/>
    <w:rsid w:val="00EF65F7"/>
    <w:rsid w:val="00F0274B"/>
    <w:rsid w:val="00F0781E"/>
    <w:rsid w:val="00F2135E"/>
    <w:rsid w:val="00F244F4"/>
    <w:rsid w:val="00F3296B"/>
    <w:rsid w:val="00F33600"/>
    <w:rsid w:val="00F33821"/>
    <w:rsid w:val="00F47898"/>
    <w:rsid w:val="00F5265D"/>
    <w:rsid w:val="00F533A1"/>
    <w:rsid w:val="00F57158"/>
    <w:rsid w:val="00F6254B"/>
    <w:rsid w:val="00F62CDC"/>
    <w:rsid w:val="00F75CAC"/>
    <w:rsid w:val="00F76E6F"/>
    <w:rsid w:val="00F8340F"/>
    <w:rsid w:val="00F93228"/>
    <w:rsid w:val="00FA301D"/>
    <w:rsid w:val="00FA5B36"/>
    <w:rsid w:val="00FC3989"/>
    <w:rsid w:val="00FD0109"/>
    <w:rsid w:val="00FF0267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A4FB"/>
  <w15:chartTrackingRefBased/>
  <w15:docId w15:val="{7B8F5713-4D15-4F1D-B78B-06290DDE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4D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4D54"/>
  </w:style>
  <w:style w:type="paragraph" w:styleId="NoSpacing">
    <w:name w:val="No Spacing"/>
    <w:uiPriority w:val="1"/>
    <w:qFormat/>
    <w:rsid w:val="004A4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4A4D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2B"/>
    <w:rPr>
      <w:rFonts w:ascii="Segoe UI" w:eastAsia="Times New Roman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9250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1CA0"/>
    <w:pPr>
      <w:ind w:left="720"/>
      <w:contextualSpacing/>
    </w:pPr>
  </w:style>
  <w:style w:type="character" w:customStyle="1" w:styleId="a">
    <w:name w:val="Основен текст_"/>
    <w:basedOn w:val="DefaultParagraphFont"/>
    <w:link w:val="1"/>
    <w:rsid w:val="009865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9865B9"/>
    <w:pPr>
      <w:shd w:val="clear" w:color="auto" w:fill="FFFFFF"/>
      <w:spacing w:after="1500" w:line="518" w:lineRule="exact"/>
      <w:ind w:hanging="660"/>
    </w:pPr>
    <w:rPr>
      <w:sz w:val="23"/>
      <w:szCs w:val="23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43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h.government.bg/bg/politiki/standart-za-finansovo-upravlenie-na-drzhavnite-lechebni-zavede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ports.appk.government.bg/Public/Public/Organiza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4F9D8-F534-4FFF-850B-015D3689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 Tsacheva</dc:creator>
  <cp:keywords/>
  <dc:description/>
  <cp:lastModifiedBy>Emilia Parvanova</cp:lastModifiedBy>
  <cp:revision>87</cp:revision>
  <cp:lastPrinted>2024-06-21T13:02:00Z</cp:lastPrinted>
  <dcterms:created xsi:type="dcterms:W3CDTF">2024-08-14T07:22:00Z</dcterms:created>
  <dcterms:modified xsi:type="dcterms:W3CDTF">2024-09-25T13:16:00Z</dcterms:modified>
</cp:coreProperties>
</file>