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7A395D" w:rsidP="007A395D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4A4D54" w:rsidRPr="00D8149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5B2332">
        <w:trPr>
          <w:trHeight w:val="80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D8149F" w:rsidRDefault="00C26215" w:rsidP="004C0A82">
      <w:pPr>
        <w:pStyle w:val="ListParagraph"/>
        <w:spacing w:line="360" w:lineRule="auto"/>
        <w:ind w:left="284" w:right="-142" w:firstLine="424"/>
        <w:jc w:val="both"/>
        <w:rPr>
          <w:b/>
          <w:lang w:eastAsia="en-US"/>
        </w:rPr>
      </w:pPr>
      <w:r w:rsidRPr="00D8149F">
        <w:rPr>
          <w:b/>
          <w:lang w:eastAsia="en-US"/>
        </w:rPr>
        <w:t xml:space="preserve">Информация за текущото състояние на </w:t>
      </w:r>
      <w:r w:rsidR="004C0A82" w:rsidRPr="004C0A82">
        <w:rPr>
          <w:b/>
          <w:lang w:eastAsia="en-US"/>
        </w:rPr>
        <w:t xml:space="preserve">“Университетска </w:t>
      </w:r>
      <w:proofErr w:type="spellStart"/>
      <w:r w:rsidR="004C0A82" w:rsidRPr="004C0A82">
        <w:rPr>
          <w:b/>
          <w:lang w:eastAsia="en-US"/>
        </w:rPr>
        <w:t>многопрофилна</w:t>
      </w:r>
      <w:proofErr w:type="spellEnd"/>
      <w:r w:rsidR="004C0A82" w:rsidRPr="004C0A82">
        <w:rPr>
          <w:b/>
          <w:lang w:eastAsia="en-US"/>
        </w:rPr>
        <w:t xml:space="preserve"> болница за активно лечение - </w:t>
      </w:r>
      <w:proofErr w:type="spellStart"/>
      <w:r w:rsidR="004C0A82" w:rsidRPr="004C0A82">
        <w:rPr>
          <w:b/>
          <w:lang w:eastAsia="en-US"/>
        </w:rPr>
        <w:t>Александровска</w:t>
      </w:r>
      <w:proofErr w:type="spellEnd"/>
      <w:r w:rsidR="004C0A82" w:rsidRPr="004C0A82">
        <w:rPr>
          <w:b/>
          <w:lang w:eastAsia="en-US"/>
        </w:rPr>
        <w:t>” ЕАД, гр.</w:t>
      </w:r>
      <w:r w:rsidR="004C0A82">
        <w:rPr>
          <w:b/>
          <w:lang w:eastAsia="en-US"/>
        </w:rPr>
        <w:t xml:space="preserve"> </w:t>
      </w:r>
      <w:r w:rsidR="004C0A82" w:rsidRPr="004C0A82">
        <w:rPr>
          <w:b/>
          <w:lang w:eastAsia="en-US"/>
        </w:rPr>
        <w:t>София</w:t>
      </w:r>
    </w:p>
    <w:p w:rsidR="004667B7" w:rsidRDefault="009058F5" w:rsidP="00D8149F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</w:rPr>
      </w:pPr>
      <w:r w:rsidRPr="009058F5">
        <w:rPr>
          <w:b/>
        </w:rPr>
        <w:t xml:space="preserve">“Университетска </w:t>
      </w:r>
      <w:proofErr w:type="spellStart"/>
      <w:r w:rsidRPr="009058F5">
        <w:rPr>
          <w:b/>
        </w:rPr>
        <w:t>многопрофилна</w:t>
      </w:r>
      <w:proofErr w:type="spellEnd"/>
      <w:r w:rsidRPr="009058F5">
        <w:rPr>
          <w:b/>
        </w:rPr>
        <w:t xml:space="preserve"> болница за активно лечение - </w:t>
      </w:r>
      <w:proofErr w:type="spellStart"/>
      <w:r w:rsidRPr="009058F5">
        <w:rPr>
          <w:b/>
        </w:rPr>
        <w:t>Александровска</w:t>
      </w:r>
      <w:proofErr w:type="spellEnd"/>
      <w:r w:rsidRPr="009058F5">
        <w:rPr>
          <w:b/>
        </w:rPr>
        <w:t>” ЕАД, гр.</w:t>
      </w:r>
      <w:r>
        <w:rPr>
          <w:b/>
        </w:rPr>
        <w:t xml:space="preserve"> </w:t>
      </w:r>
      <w:r w:rsidRPr="009058F5">
        <w:rPr>
          <w:b/>
        </w:rPr>
        <w:t>София</w:t>
      </w:r>
      <w:r>
        <w:rPr>
          <w:b/>
        </w:rPr>
        <w:t xml:space="preserve"> </w:t>
      </w:r>
      <w:r w:rsidR="00E313BE" w:rsidRPr="00D8149F">
        <w:t xml:space="preserve">с </w:t>
      </w:r>
      <w:r w:rsidR="00E313BE" w:rsidRPr="00D8149F">
        <w:rPr>
          <w:color w:val="000000" w:themeColor="text1"/>
        </w:rPr>
        <w:t xml:space="preserve">ЕИК </w:t>
      </w:r>
      <w:r w:rsidR="004C0A82" w:rsidRPr="004C0A82">
        <w:t>831605795</w:t>
      </w:r>
      <w:r w:rsidR="004667B7" w:rsidRPr="004667B7">
        <w:rPr>
          <w:color w:val="000000"/>
        </w:rPr>
        <w:t xml:space="preserve"> е най-старото лечебно заведение в София и една от най-големите университетски болници в страната.</w:t>
      </w:r>
      <w:r w:rsidR="00E313BE" w:rsidRPr="00D8149F">
        <w:rPr>
          <w:color w:val="000000"/>
        </w:rPr>
        <w:t xml:space="preserve"> </w:t>
      </w:r>
      <w:r w:rsidR="004667B7" w:rsidRPr="004667B7">
        <w:rPr>
          <w:color w:val="000000"/>
        </w:rPr>
        <w:t xml:space="preserve">Акционерният капитал на дружеството е изцяло държавна собственост, с </w:t>
      </w:r>
      <w:proofErr w:type="spellStart"/>
      <w:r w:rsidR="004667B7" w:rsidRPr="004667B7">
        <w:rPr>
          <w:color w:val="000000"/>
        </w:rPr>
        <w:t>принципал</w:t>
      </w:r>
      <w:proofErr w:type="spellEnd"/>
      <w:r w:rsidR="004667B7" w:rsidRPr="004667B7">
        <w:rPr>
          <w:color w:val="000000"/>
        </w:rPr>
        <w:t xml:space="preserve"> Министерство на здравеопазването</w:t>
      </w:r>
      <w:r w:rsidR="004667B7">
        <w:rPr>
          <w:color w:val="000000"/>
        </w:rPr>
        <w:t xml:space="preserve">, </w:t>
      </w:r>
      <w:r w:rsidR="004667B7" w:rsidRPr="004667B7">
        <w:rPr>
          <w:color w:val="000000"/>
        </w:rPr>
        <w:t>като правата на собственост се упражняват от  министъра на здравеопазването.</w:t>
      </w:r>
    </w:p>
    <w:p w:rsidR="00E313BE" w:rsidRPr="00D8149F" w:rsidRDefault="00D607FB" w:rsidP="00D8149F">
      <w:pPr>
        <w:spacing w:before="100" w:beforeAutospacing="1" w:after="100" w:afterAutospacing="1" w:line="360" w:lineRule="auto"/>
        <w:ind w:firstLine="709"/>
        <w:contextualSpacing/>
        <w:jc w:val="both"/>
      </w:pPr>
      <w:r w:rsidRPr="00D8149F">
        <w:rPr>
          <w:color w:val="000000"/>
        </w:rPr>
        <w:t xml:space="preserve"> </w:t>
      </w:r>
      <w:r w:rsidR="00E313BE" w:rsidRPr="00D8149F">
        <w:t xml:space="preserve">Целите на </w:t>
      </w:r>
      <w:r w:rsidR="009058F5" w:rsidRPr="009058F5">
        <w:t xml:space="preserve">“Университетска </w:t>
      </w:r>
      <w:proofErr w:type="spellStart"/>
      <w:r w:rsidR="009058F5" w:rsidRPr="009058F5">
        <w:t>многопрофилна</w:t>
      </w:r>
      <w:proofErr w:type="spellEnd"/>
      <w:r w:rsidR="009058F5" w:rsidRPr="009058F5">
        <w:t xml:space="preserve"> болница за активно лечение - </w:t>
      </w:r>
      <w:proofErr w:type="spellStart"/>
      <w:r w:rsidR="009058F5" w:rsidRPr="009058F5">
        <w:t>Александровска</w:t>
      </w:r>
      <w:proofErr w:type="spellEnd"/>
      <w:r w:rsidR="009058F5" w:rsidRPr="009058F5">
        <w:t>” ЕАД, гр.</w:t>
      </w:r>
      <w:r w:rsidR="009058F5">
        <w:t xml:space="preserve"> </w:t>
      </w:r>
      <w:r w:rsidR="009058F5" w:rsidRPr="009058F5">
        <w:t>София</w:t>
      </w:r>
      <w:r w:rsidR="004667B7">
        <w:t xml:space="preserve"> </w:t>
      </w:r>
      <w:r w:rsidR="00E313BE" w:rsidRPr="00D8149F">
        <w:t>са формулирани както следва:</w:t>
      </w:r>
      <w:r w:rsidR="007A05E9" w:rsidRPr="007A05E9">
        <w:t xml:space="preserve"> развитие и утвърждаване на</w:t>
      </w:r>
      <w:r w:rsidR="005B2332">
        <w:t xml:space="preserve"> болницата</w:t>
      </w:r>
      <w:r w:rsidR="007A05E9" w:rsidRPr="007A05E9">
        <w:t xml:space="preserve"> като водещ университетски и лечебен център - национален лидер в диагностиката и лечението, </w:t>
      </w:r>
      <w:proofErr w:type="spellStart"/>
      <w:r w:rsidR="007A05E9" w:rsidRPr="007A05E9">
        <w:t>трансплантационната</w:t>
      </w:r>
      <w:proofErr w:type="spellEnd"/>
      <w:r w:rsidR="007A05E9" w:rsidRPr="007A05E9">
        <w:t>, диспансерната, учебната и научно-изследователската дейност</w:t>
      </w:r>
      <w:r w:rsidR="004707E2">
        <w:t>;</w:t>
      </w:r>
      <w:r w:rsidR="007A05E9">
        <w:t xml:space="preserve"> </w:t>
      </w:r>
      <w:r w:rsidR="00955C09" w:rsidRPr="00D8149F">
        <w:t>повишаване на удовлетвореността на потребителите чрез създаване на организация за непрекъснат мониторинг на здравните потребности на населението; проучване на потребителските изисквания и усъвършенстване на системата за проучване на удовлетвореността на пациентите; подобряване на достъпа и г</w:t>
      </w:r>
      <w:r w:rsidR="005B2332">
        <w:t xml:space="preserve">арантиране на равнопоставеност; </w:t>
      </w:r>
      <w:r w:rsidR="00955C09" w:rsidRPr="00D8149F">
        <w:t>оказване на своевременна, високоспециализирана, ефект</w:t>
      </w:r>
      <w:r w:rsidR="005B2332">
        <w:t>ивна консултативно-диагностична</w:t>
      </w:r>
      <w:r w:rsidR="00955C09" w:rsidRPr="00D8149F">
        <w:t xml:space="preserve"> болнична помощ</w:t>
      </w:r>
      <w:r w:rsidR="00D8149F">
        <w:t>;</w:t>
      </w:r>
      <w:r w:rsidR="007A05E9">
        <w:t xml:space="preserve"> </w:t>
      </w:r>
      <w:r w:rsidR="007A05E9" w:rsidRPr="007A05E9">
        <w:t>постигане на устойчива и дългосрочна финансова стабилизация на дружеството чрез активно присъствие в системата на здравното осигуряване и здравното застраховане, разширяване на източниците на приходи, оптимизиране на разходите и по-целесъобразно изразходване на средствата.</w:t>
      </w:r>
      <w:r w:rsidR="00955C09" w:rsidRPr="00D8149F">
        <w:t xml:space="preserve"> Приоритетите и задачите на болницата са подчинени на поставени цели за финансова осигуреност и възможност за собствени приходи в пазарни условия. </w:t>
      </w:r>
      <w:r w:rsidR="00E313BE" w:rsidRPr="00D8149F">
        <w:t xml:space="preserve"> </w:t>
      </w:r>
    </w:p>
    <w:p w:rsidR="00E313BE" w:rsidRPr="00D8149F" w:rsidRDefault="00D8149F" w:rsidP="00D8149F">
      <w:pPr>
        <w:suppressAutoHyphens/>
        <w:spacing w:line="360" w:lineRule="auto"/>
        <w:ind w:firstLine="708"/>
        <w:jc w:val="both"/>
      </w:pPr>
      <w:r w:rsidRPr="00D8149F">
        <w:rPr>
          <w:lang w:eastAsia="en-US"/>
        </w:rPr>
        <w:t xml:space="preserve">Предметът на дейност на </w:t>
      </w:r>
      <w:r w:rsidR="009058F5" w:rsidRPr="009058F5">
        <w:rPr>
          <w:lang w:eastAsia="en-US"/>
        </w:rPr>
        <w:t xml:space="preserve">“Университетска </w:t>
      </w:r>
      <w:proofErr w:type="spellStart"/>
      <w:r w:rsidR="009058F5" w:rsidRPr="009058F5">
        <w:rPr>
          <w:lang w:eastAsia="en-US"/>
        </w:rPr>
        <w:t>многопрофилна</w:t>
      </w:r>
      <w:proofErr w:type="spellEnd"/>
      <w:r w:rsidR="009058F5" w:rsidRPr="009058F5">
        <w:rPr>
          <w:lang w:eastAsia="en-US"/>
        </w:rPr>
        <w:t xml:space="preserve"> болница за активно лечение - </w:t>
      </w:r>
      <w:proofErr w:type="spellStart"/>
      <w:r w:rsidR="009058F5" w:rsidRPr="009058F5">
        <w:rPr>
          <w:lang w:eastAsia="en-US"/>
        </w:rPr>
        <w:t>Александровска</w:t>
      </w:r>
      <w:proofErr w:type="spellEnd"/>
      <w:r w:rsidR="009058F5" w:rsidRPr="009058F5">
        <w:rPr>
          <w:lang w:eastAsia="en-US"/>
        </w:rPr>
        <w:t>” ЕАД, гр.</w:t>
      </w:r>
      <w:r w:rsidR="009058F5">
        <w:rPr>
          <w:lang w:eastAsia="en-US"/>
        </w:rPr>
        <w:t xml:space="preserve"> </w:t>
      </w:r>
      <w:r w:rsidR="009058F5" w:rsidRPr="009058F5">
        <w:rPr>
          <w:lang w:eastAsia="en-US"/>
        </w:rPr>
        <w:t>София</w:t>
      </w:r>
      <w:r w:rsidRPr="00D8149F">
        <w:rPr>
          <w:lang w:eastAsia="en-US"/>
        </w:rPr>
        <w:t xml:space="preserve"> е</w:t>
      </w:r>
      <w:r w:rsidR="005B2332">
        <w:rPr>
          <w:lang w:eastAsia="en-US"/>
        </w:rPr>
        <w:t>:</w:t>
      </w:r>
      <w:r w:rsidRPr="00D8149F">
        <w:rPr>
          <w:lang w:eastAsia="en-US"/>
        </w:rPr>
        <w:t xml:space="preserve"> диагностика и лечение на заболявания, когато лечебната цел не може да се постигне в условията на </w:t>
      </w:r>
      <w:proofErr w:type="spellStart"/>
      <w:r w:rsidRPr="00D8149F">
        <w:rPr>
          <w:lang w:eastAsia="en-US"/>
        </w:rPr>
        <w:t>извънболничната</w:t>
      </w:r>
      <w:proofErr w:type="spellEnd"/>
      <w:r w:rsidRPr="00D8149F">
        <w:rPr>
          <w:lang w:eastAsia="en-US"/>
        </w:rPr>
        <w:t xml:space="preserve"> помощ; рехабилитация; диагностика и </w:t>
      </w:r>
      <w:r w:rsidR="005B2332">
        <w:rPr>
          <w:lang w:eastAsia="en-US"/>
        </w:rPr>
        <w:t>профилактика</w:t>
      </w:r>
      <w:r w:rsidR="007E74D8" w:rsidRPr="007E74D8">
        <w:rPr>
          <w:lang w:eastAsia="en-US"/>
        </w:rPr>
        <w:t xml:space="preserve"> на острите и изострени хронични заболявания; осъществяване на консултации, изследвания и динамично проследяване на лица с посочените по-горе заболявания; </w:t>
      </w:r>
      <w:r w:rsidR="006A421F" w:rsidRPr="006A421F">
        <w:rPr>
          <w:lang w:eastAsia="en-US"/>
        </w:rPr>
        <w:t xml:space="preserve">вземане, експертиза, обработка, съхраняване, предоставяне и присаждане на органи от човешки труп – бъбрек, както и експертиза, обработка, преработка, съхранение и присаждане на очна роговица и </w:t>
      </w:r>
      <w:proofErr w:type="spellStart"/>
      <w:r w:rsidR="006A421F" w:rsidRPr="006A421F">
        <w:rPr>
          <w:lang w:eastAsia="en-US"/>
        </w:rPr>
        <w:t>амниотична</w:t>
      </w:r>
      <w:proofErr w:type="spellEnd"/>
      <w:r w:rsidR="006A421F" w:rsidRPr="006A421F">
        <w:rPr>
          <w:lang w:eastAsia="en-US"/>
        </w:rPr>
        <w:t xml:space="preserve"> мембрана</w:t>
      </w:r>
      <w:r w:rsidRPr="00D8149F">
        <w:rPr>
          <w:lang w:eastAsia="en-US"/>
        </w:rPr>
        <w:t xml:space="preserve">; </w:t>
      </w:r>
      <w:r w:rsidR="006A421F" w:rsidRPr="006A421F">
        <w:rPr>
          <w:lang w:eastAsia="en-US"/>
        </w:rPr>
        <w:t>медико-козметични</w:t>
      </w:r>
      <w:r w:rsidR="006A421F">
        <w:rPr>
          <w:lang w:eastAsia="en-US"/>
        </w:rPr>
        <w:t xml:space="preserve"> </w:t>
      </w:r>
      <w:r w:rsidR="006A421F" w:rsidRPr="006A421F">
        <w:rPr>
          <w:lang w:eastAsia="en-US"/>
        </w:rPr>
        <w:t>процедури</w:t>
      </w:r>
      <w:r w:rsidR="006A421F">
        <w:rPr>
          <w:lang w:val="en-US" w:eastAsia="en-US"/>
        </w:rPr>
        <w:t>,</w:t>
      </w:r>
      <w:r w:rsidR="004775D5">
        <w:rPr>
          <w:lang w:eastAsia="en-US"/>
        </w:rPr>
        <w:t xml:space="preserve"> </w:t>
      </w:r>
      <w:proofErr w:type="spellStart"/>
      <w:r w:rsidR="006A421F" w:rsidRPr="006A421F">
        <w:rPr>
          <w:lang w:eastAsia="en-US"/>
        </w:rPr>
        <w:t>трансплантационна</w:t>
      </w:r>
      <w:proofErr w:type="spellEnd"/>
      <w:r w:rsidR="006A421F" w:rsidRPr="006A421F">
        <w:rPr>
          <w:lang w:eastAsia="en-US"/>
        </w:rPr>
        <w:t>, диспансерна, учебна и научно-изследователска дейност</w:t>
      </w:r>
      <w:r w:rsidRPr="00D8149F">
        <w:rPr>
          <w:lang w:eastAsia="en-US"/>
        </w:rPr>
        <w:t>.</w:t>
      </w:r>
      <w:r>
        <w:rPr>
          <w:lang w:eastAsia="en-US"/>
        </w:rPr>
        <w:t xml:space="preserve"> </w:t>
      </w:r>
    </w:p>
    <w:p w:rsidR="008A788A" w:rsidRPr="008C6FF7" w:rsidRDefault="00DB0333" w:rsidP="008A788A">
      <w:pPr>
        <w:pStyle w:val="ListParagraph"/>
        <w:spacing w:line="360" w:lineRule="auto"/>
        <w:ind w:left="0" w:firstLine="567"/>
        <w:jc w:val="both"/>
        <w:rPr>
          <w:bCs/>
        </w:rPr>
      </w:pPr>
      <w:r w:rsidRPr="008C6FF7">
        <w:rPr>
          <w:bCs/>
        </w:rPr>
        <w:lastRenderedPageBreak/>
        <w:t xml:space="preserve">Съгласно заверения от регистриран одитор финансов отчет и доклада за дейността на дружеството за 2023 г., към 31.12.2023 г. </w:t>
      </w:r>
      <w:r w:rsidR="008A788A" w:rsidRPr="008C6FF7">
        <w:rPr>
          <w:bCs/>
        </w:rPr>
        <w:t xml:space="preserve">лечебното заведение регистрира негативен текущ финансов резултат – загуба от -5 033 хил. лв. Сравнено с регистрираната за 2022 г. текуща загуба от -8 042 хил. лв., през 2023 г. се наблюдава намаление като абсолютна стойност на отчетената текуща загуба на дружеството с 3 009 хил. лв. спрямо предходния отчетен период. Общо финансовият резултат на дружеството към 31.12.2023 г. е загуба в размер на -83 458 хил. лв., при -78 414 хил. лв. в края на 2022 г. </w:t>
      </w:r>
    </w:p>
    <w:p w:rsidR="008A788A" w:rsidRDefault="008A788A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 w:rsidRPr="008C6FF7">
        <w:rPr>
          <w:bCs/>
        </w:rPr>
        <w:t xml:space="preserve">Общо приходите на дружеството за 2023 г. са 96 760 хил. лв. и са увеличени с 10 572 хил. лв., или с 12,27 % спрямо тези за 2022 г. Това увеличение е следствие на нарастването на нетните приходи от продажби с 15 076 хил. лв. повече спрямо предходната година, като е отчетено намаление при финансирането с 2 649 хил. лв. Общо разходите за 2023 г. са 101 793 хил. лв. и са увеличени със 7 563 хил. лв., или с 8,03% спрямо 2022 г. </w:t>
      </w:r>
      <w:r w:rsidR="005B2332">
        <w:rPr>
          <w:bCs/>
        </w:rPr>
        <w:t xml:space="preserve">През 2023 г. спрямо предходния отчетен период се наблюдава </w:t>
      </w:r>
      <w:r w:rsidRPr="008C6FF7">
        <w:rPr>
          <w:bCs/>
        </w:rPr>
        <w:t>увеличение при следните разходни пера: разходите за персонала – с 4 811 хил. лв., разходите за външни услуги с 1 678 хил. лв., при разходите за суровини и материали с 232 хил. лв., при разходит</w:t>
      </w:r>
      <w:r w:rsidR="005B2332">
        <w:rPr>
          <w:bCs/>
        </w:rPr>
        <w:t>е за амортизации с 951 хил. лв., докато п</w:t>
      </w:r>
      <w:r w:rsidRPr="008C6FF7">
        <w:rPr>
          <w:bCs/>
        </w:rPr>
        <w:t>ри други разходи е отчетено намаление със 765 хил. лв.</w:t>
      </w:r>
    </w:p>
    <w:p w:rsidR="00594147" w:rsidRPr="00594147" w:rsidRDefault="00594147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 w:rsidRPr="00594147">
        <w:rPr>
          <w:lang w:eastAsia="en-US"/>
        </w:rPr>
        <w:t>Към 31.12.2023</w:t>
      </w:r>
      <w:r>
        <w:rPr>
          <w:lang w:eastAsia="en-US"/>
        </w:rPr>
        <w:t xml:space="preserve"> г. дружеството отчита</w:t>
      </w:r>
      <w:r w:rsidRPr="00594147">
        <w:rPr>
          <w:lang w:eastAsia="en-US"/>
        </w:rPr>
        <w:t xml:space="preserve"> просрочени задължения към доставчици в размер на 5 317 хил. лв.</w:t>
      </w:r>
    </w:p>
    <w:p w:rsidR="00215A75" w:rsidRPr="008C6FF7" w:rsidRDefault="00DB0333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 w:rsidRPr="008C6FF7">
        <w:rPr>
          <w:bCs/>
        </w:rPr>
        <w:t xml:space="preserve">Към 31.03.2024 г. дружеството регистрира текуща </w:t>
      </w:r>
      <w:r w:rsidR="00215A75" w:rsidRPr="008C6FF7">
        <w:rPr>
          <w:bCs/>
        </w:rPr>
        <w:t>печалба</w:t>
      </w:r>
      <w:r w:rsidRPr="008C6FF7">
        <w:rPr>
          <w:bCs/>
        </w:rPr>
        <w:t xml:space="preserve"> от </w:t>
      </w:r>
      <w:r w:rsidR="00004C52" w:rsidRPr="008C6FF7">
        <w:rPr>
          <w:bCs/>
        </w:rPr>
        <w:t>312</w:t>
      </w:r>
      <w:r w:rsidRPr="008C6FF7">
        <w:rPr>
          <w:bCs/>
        </w:rPr>
        <w:t xml:space="preserve"> хил. лв. Общо приходите за периода са в размер на </w:t>
      </w:r>
      <w:r w:rsidR="00004C52" w:rsidRPr="008C6FF7">
        <w:rPr>
          <w:bCs/>
        </w:rPr>
        <w:t>27 412</w:t>
      </w:r>
      <w:r w:rsidRPr="008C6FF7">
        <w:rPr>
          <w:bCs/>
        </w:rPr>
        <w:t xml:space="preserve"> хил. лв., а общо разходите са в размер на </w:t>
      </w:r>
      <w:r w:rsidR="00004C52" w:rsidRPr="008C6FF7">
        <w:rPr>
          <w:bCs/>
        </w:rPr>
        <w:t>27 100</w:t>
      </w:r>
      <w:r w:rsidR="00215A75" w:rsidRPr="008C6FF7">
        <w:rPr>
          <w:bCs/>
        </w:rPr>
        <w:t xml:space="preserve"> </w:t>
      </w:r>
      <w:r w:rsidRPr="008C6FF7">
        <w:rPr>
          <w:bCs/>
        </w:rPr>
        <w:t xml:space="preserve">хил. лв. </w:t>
      </w:r>
      <w:r w:rsidR="00215A75" w:rsidRPr="008C6FF7">
        <w:rPr>
          <w:bCs/>
        </w:rPr>
        <w:t xml:space="preserve">Лечебното заведение </w:t>
      </w:r>
      <w:r w:rsidR="0001224F" w:rsidRPr="008C6FF7">
        <w:rPr>
          <w:bCs/>
        </w:rPr>
        <w:t xml:space="preserve">има просрочени задължения </w:t>
      </w:r>
      <w:r w:rsidR="005B29B9" w:rsidRPr="008C6FF7">
        <w:rPr>
          <w:bCs/>
        </w:rPr>
        <w:t xml:space="preserve">към доставчици </w:t>
      </w:r>
      <w:r w:rsidR="005B2332">
        <w:rPr>
          <w:bCs/>
        </w:rPr>
        <w:t>в размер на 6 696 хил. лв.</w:t>
      </w:r>
    </w:p>
    <w:p w:rsidR="00F47898" w:rsidRPr="00D8149F" w:rsidRDefault="00514B27" w:rsidP="00A94613">
      <w:pPr>
        <w:pStyle w:val="ListParagraph"/>
        <w:spacing w:line="360" w:lineRule="auto"/>
        <w:ind w:left="142" w:firstLine="567"/>
        <w:jc w:val="both"/>
        <w:rPr>
          <w:bCs/>
          <w:color w:val="000000" w:themeColor="text1"/>
        </w:rPr>
      </w:pPr>
      <w:r w:rsidRPr="00D8149F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7A395D" w:rsidRPr="006073AF">
          <w:rPr>
            <w:rStyle w:val="Hyperlink"/>
          </w:rPr>
          <w:t>https://reports.appk.government.bg/Public/Public/Organizations</w:t>
        </w:r>
      </w:hyperlink>
      <w:r w:rsidR="007A395D">
        <w:t xml:space="preserve"> </w:t>
      </w:r>
      <w:r w:rsidRPr="00D8149F">
        <w:rPr>
          <w:bCs/>
          <w:color w:val="000000" w:themeColor="text1"/>
        </w:rPr>
        <w:t xml:space="preserve">поддържана от АППК. </w:t>
      </w:r>
    </w:p>
    <w:p w:rsidR="00514B27" w:rsidRPr="00D8149F" w:rsidRDefault="006B65BD" w:rsidP="00D8149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D8149F">
        <w:rPr>
          <w:bCs/>
          <w:color w:val="000000" w:themeColor="text1"/>
        </w:rPr>
        <w:t xml:space="preserve">В изпълнение </w:t>
      </w:r>
      <w:r w:rsidR="008420B3" w:rsidRPr="00D8149F">
        <w:rPr>
          <w:bCs/>
          <w:color w:val="000000" w:themeColor="text1"/>
        </w:rPr>
        <w:t xml:space="preserve">на Наредба № 5 от 17.06.2019 г. </w:t>
      </w:r>
      <w:r w:rsidRPr="00D8149F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D8149F">
        <w:rPr>
          <w:bCs/>
          <w:color w:val="000000" w:themeColor="text1"/>
        </w:rPr>
        <w:t>бни заведения за болнична помощ,</w:t>
      </w:r>
      <w:r w:rsidRPr="00D8149F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D8149F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D8149F">
        <w:rPr>
          <w:bCs/>
          <w:color w:val="000000" w:themeColor="text1"/>
        </w:rPr>
        <w:t>леглодни</w:t>
      </w:r>
      <w:proofErr w:type="spellEnd"/>
      <w:r w:rsidR="00CA4FE2" w:rsidRPr="00D8149F">
        <w:rPr>
          <w:bCs/>
          <w:color w:val="000000" w:themeColor="text1"/>
        </w:rPr>
        <w:t xml:space="preserve"> </w:t>
      </w:r>
      <w:r w:rsidRPr="00D8149F">
        <w:rPr>
          <w:bCs/>
          <w:color w:val="000000" w:themeColor="text1"/>
        </w:rPr>
        <w:t>и др.</w:t>
      </w:r>
      <w:r w:rsidR="00CA4FE2" w:rsidRPr="00D8149F">
        <w:rPr>
          <w:bCs/>
          <w:color w:val="000000" w:themeColor="text1"/>
        </w:rPr>
        <w:t xml:space="preserve"> показатели</w:t>
      </w:r>
      <w:r w:rsidRPr="00D8149F">
        <w:rPr>
          <w:bCs/>
          <w:color w:val="000000" w:themeColor="text1"/>
        </w:rPr>
        <w:t xml:space="preserve"> се публикуват </w:t>
      </w:r>
      <w:r w:rsidR="00CA4FE2" w:rsidRPr="00D8149F">
        <w:rPr>
          <w:bCs/>
          <w:color w:val="000000" w:themeColor="text1"/>
        </w:rPr>
        <w:t>з</w:t>
      </w:r>
      <w:r w:rsidRPr="00D8149F">
        <w:rPr>
          <w:bCs/>
          <w:color w:val="000000" w:themeColor="text1"/>
        </w:rPr>
        <w:t>а всяко тримесечие и са достъпни на адрес</w:t>
      </w:r>
      <w:r w:rsidR="00051837" w:rsidRPr="00D8149F">
        <w:rPr>
          <w:bCs/>
          <w:color w:val="000000" w:themeColor="text1"/>
        </w:rPr>
        <w:t>:</w:t>
      </w:r>
      <w:r w:rsidRPr="00D8149F">
        <w:rPr>
          <w:bCs/>
          <w:color w:val="000000" w:themeColor="text1"/>
        </w:rPr>
        <w:t xml:space="preserve"> </w:t>
      </w:r>
      <w:hyperlink r:id="rId7" w:history="1">
        <w:r w:rsidRPr="00D8149F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D8149F">
        <w:rPr>
          <w:bCs/>
          <w:color w:val="000000" w:themeColor="text1"/>
        </w:rPr>
        <w:t xml:space="preserve"> </w:t>
      </w:r>
    </w:p>
    <w:p w:rsidR="002E5933" w:rsidRPr="00D8149F" w:rsidRDefault="00605C21" w:rsidP="00D8149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D8149F">
        <w:rPr>
          <w:b/>
          <w:color w:val="FF0000"/>
          <w:lang w:eastAsia="en-US"/>
        </w:rPr>
        <w:tab/>
      </w:r>
      <w:r w:rsidR="00E47A45" w:rsidRPr="00D8149F">
        <w:rPr>
          <w:color w:val="000000" w:themeColor="text1"/>
          <w:lang w:eastAsia="en-US"/>
        </w:rPr>
        <w:t xml:space="preserve"> </w:t>
      </w:r>
    </w:p>
    <w:sectPr w:rsidR="002E5933" w:rsidRPr="00D8149F" w:rsidSect="005B2332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4C52"/>
    <w:rsid w:val="000071A7"/>
    <w:rsid w:val="0001224F"/>
    <w:rsid w:val="00015D53"/>
    <w:rsid w:val="000169E7"/>
    <w:rsid w:val="000178ED"/>
    <w:rsid w:val="00021F96"/>
    <w:rsid w:val="00024000"/>
    <w:rsid w:val="00026213"/>
    <w:rsid w:val="000327DC"/>
    <w:rsid w:val="000461C4"/>
    <w:rsid w:val="00046B6D"/>
    <w:rsid w:val="00051837"/>
    <w:rsid w:val="000649C9"/>
    <w:rsid w:val="000754E8"/>
    <w:rsid w:val="000777C0"/>
    <w:rsid w:val="00082051"/>
    <w:rsid w:val="00091014"/>
    <w:rsid w:val="000A24C5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F6188"/>
    <w:rsid w:val="00202FEF"/>
    <w:rsid w:val="00212527"/>
    <w:rsid w:val="00215A75"/>
    <w:rsid w:val="0022168F"/>
    <w:rsid w:val="002219FE"/>
    <w:rsid w:val="00223731"/>
    <w:rsid w:val="0023118B"/>
    <w:rsid w:val="002400F9"/>
    <w:rsid w:val="002428AD"/>
    <w:rsid w:val="002429E7"/>
    <w:rsid w:val="00244D59"/>
    <w:rsid w:val="002563B1"/>
    <w:rsid w:val="002603FC"/>
    <w:rsid w:val="00260A2B"/>
    <w:rsid w:val="0027055E"/>
    <w:rsid w:val="00286110"/>
    <w:rsid w:val="00293AE4"/>
    <w:rsid w:val="002A73A6"/>
    <w:rsid w:val="002B3F2A"/>
    <w:rsid w:val="002D5C7C"/>
    <w:rsid w:val="002E5933"/>
    <w:rsid w:val="002E6EB9"/>
    <w:rsid w:val="002E70C2"/>
    <w:rsid w:val="002F4348"/>
    <w:rsid w:val="002F4E57"/>
    <w:rsid w:val="002F78D4"/>
    <w:rsid w:val="003204C2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67B7"/>
    <w:rsid w:val="004678CD"/>
    <w:rsid w:val="004707E2"/>
    <w:rsid w:val="00471AFE"/>
    <w:rsid w:val="00474629"/>
    <w:rsid w:val="004775D5"/>
    <w:rsid w:val="00481CFC"/>
    <w:rsid w:val="00487FEE"/>
    <w:rsid w:val="004A1839"/>
    <w:rsid w:val="004A3121"/>
    <w:rsid w:val="004A4D54"/>
    <w:rsid w:val="004C0A82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42D9"/>
    <w:rsid w:val="00524CD7"/>
    <w:rsid w:val="00525912"/>
    <w:rsid w:val="005406AF"/>
    <w:rsid w:val="00555CCB"/>
    <w:rsid w:val="00567058"/>
    <w:rsid w:val="00594147"/>
    <w:rsid w:val="005A2E31"/>
    <w:rsid w:val="005B2332"/>
    <w:rsid w:val="005B23A4"/>
    <w:rsid w:val="005B29B9"/>
    <w:rsid w:val="005C2348"/>
    <w:rsid w:val="005C3724"/>
    <w:rsid w:val="005C5621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421F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6F84"/>
    <w:rsid w:val="0076646C"/>
    <w:rsid w:val="00791582"/>
    <w:rsid w:val="007A05E9"/>
    <w:rsid w:val="007A395D"/>
    <w:rsid w:val="007B4E91"/>
    <w:rsid w:val="007C0669"/>
    <w:rsid w:val="007D3E3B"/>
    <w:rsid w:val="007E3492"/>
    <w:rsid w:val="007E3CEF"/>
    <w:rsid w:val="007E554F"/>
    <w:rsid w:val="007E74D8"/>
    <w:rsid w:val="007F6832"/>
    <w:rsid w:val="007F7681"/>
    <w:rsid w:val="00800229"/>
    <w:rsid w:val="00800CA2"/>
    <w:rsid w:val="0080652D"/>
    <w:rsid w:val="008200A9"/>
    <w:rsid w:val="00822141"/>
    <w:rsid w:val="008420B3"/>
    <w:rsid w:val="00850107"/>
    <w:rsid w:val="00860846"/>
    <w:rsid w:val="008878E1"/>
    <w:rsid w:val="00894294"/>
    <w:rsid w:val="008957DF"/>
    <w:rsid w:val="0089589F"/>
    <w:rsid w:val="008A094D"/>
    <w:rsid w:val="008A788A"/>
    <w:rsid w:val="008B0ADF"/>
    <w:rsid w:val="008B43D3"/>
    <w:rsid w:val="008C6FF7"/>
    <w:rsid w:val="008D2C21"/>
    <w:rsid w:val="008D5257"/>
    <w:rsid w:val="008D5B07"/>
    <w:rsid w:val="008E1688"/>
    <w:rsid w:val="008E71DC"/>
    <w:rsid w:val="008F27F2"/>
    <w:rsid w:val="009058F5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33FD"/>
    <w:rsid w:val="00A0400F"/>
    <w:rsid w:val="00A307C7"/>
    <w:rsid w:val="00A30F18"/>
    <w:rsid w:val="00A3668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63E4"/>
    <w:rsid w:val="00A97534"/>
    <w:rsid w:val="00AA29B6"/>
    <w:rsid w:val="00AB2EF2"/>
    <w:rsid w:val="00AB5B83"/>
    <w:rsid w:val="00AC54AE"/>
    <w:rsid w:val="00AD3CDA"/>
    <w:rsid w:val="00AD43FF"/>
    <w:rsid w:val="00AD7AFA"/>
    <w:rsid w:val="00AE619F"/>
    <w:rsid w:val="00B01D22"/>
    <w:rsid w:val="00B0591C"/>
    <w:rsid w:val="00B21234"/>
    <w:rsid w:val="00B21CE9"/>
    <w:rsid w:val="00B331EE"/>
    <w:rsid w:val="00B42553"/>
    <w:rsid w:val="00B565A1"/>
    <w:rsid w:val="00B767D6"/>
    <w:rsid w:val="00B7758E"/>
    <w:rsid w:val="00B834FF"/>
    <w:rsid w:val="00BA0E2F"/>
    <w:rsid w:val="00BA0EBF"/>
    <w:rsid w:val="00BA14B3"/>
    <w:rsid w:val="00BC2C27"/>
    <w:rsid w:val="00BC402C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3612"/>
    <w:rsid w:val="00E43B86"/>
    <w:rsid w:val="00E47A45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6E6F"/>
    <w:rsid w:val="00F93228"/>
    <w:rsid w:val="00FA301D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3D9F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1CD6-3213-4B75-BD06-D834C98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4</cp:revision>
  <cp:lastPrinted>2024-07-25T12:13:00Z</cp:lastPrinted>
  <dcterms:created xsi:type="dcterms:W3CDTF">2024-07-25T11:20:00Z</dcterms:created>
  <dcterms:modified xsi:type="dcterms:W3CDTF">2024-07-25T12:16:00Z</dcterms:modified>
</cp:coreProperties>
</file>