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8A2C71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4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B4675D" w:rsidRPr="00B4675D">
        <w:rPr>
          <w:b/>
          <w:bCs/>
        </w:rPr>
        <w:t>“Университетска многопрофилна болница за активно лечение и спешна медицина “Н.</w:t>
      </w:r>
      <w:r w:rsidR="00B4675D">
        <w:rPr>
          <w:b/>
          <w:bCs/>
        </w:rPr>
        <w:t xml:space="preserve"> </w:t>
      </w:r>
      <w:r w:rsidR="00B4675D" w:rsidRPr="00B4675D">
        <w:rPr>
          <w:b/>
          <w:bCs/>
        </w:rPr>
        <w:t>И.</w:t>
      </w:r>
      <w:r w:rsidR="00B4675D">
        <w:rPr>
          <w:b/>
          <w:bCs/>
        </w:rPr>
        <w:t xml:space="preserve"> </w:t>
      </w:r>
      <w:r w:rsidR="00B4675D" w:rsidRPr="00B4675D">
        <w:rPr>
          <w:b/>
          <w:bCs/>
        </w:rPr>
        <w:t>Пирогов” ЕАД, гр.</w:t>
      </w:r>
      <w:r w:rsidR="00B4675D">
        <w:rPr>
          <w:b/>
          <w:bCs/>
        </w:rPr>
        <w:t xml:space="preserve"> </w:t>
      </w:r>
      <w:r w:rsidR="00B4675D" w:rsidRPr="00B4675D">
        <w:rPr>
          <w:b/>
          <w:bCs/>
        </w:rPr>
        <w:t>София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441762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104B9" w:rsidRPr="00B16AB7" w:rsidRDefault="00B4675D" w:rsidP="006104B9">
      <w:pPr>
        <w:pStyle w:val="ListParagraph"/>
        <w:spacing w:line="360" w:lineRule="auto"/>
        <w:ind w:left="-142" w:firstLine="862"/>
        <w:jc w:val="both"/>
        <w:rPr>
          <w:rFonts w:eastAsia="Calibri"/>
          <w:color w:val="000000" w:themeColor="text1"/>
          <w:lang w:eastAsia="ar-SA"/>
        </w:rPr>
      </w:pPr>
      <w:r w:rsidRPr="00B16AB7">
        <w:rPr>
          <w:b/>
          <w:bCs/>
          <w:color w:val="000000" w:themeColor="text1"/>
        </w:rPr>
        <w:t>“Университетска многопрофилна болница за активно лечение и спешна медицина “Н. И. Пирогов” ЕАД, гр. София</w:t>
      </w:r>
      <w:r w:rsidR="0055793B" w:rsidRPr="00B16AB7">
        <w:rPr>
          <w:b/>
          <w:bCs/>
          <w:color w:val="000000" w:themeColor="text1"/>
        </w:rPr>
        <w:t xml:space="preserve"> </w:t>
      </w:r>
      <w:r w:rsidR="009865B9" w:rsidRPr="00B16AB7">
        <w:rPr>
          <w:color w:val="000000" w:themeColor="text1"/>
        </w:rPr>
        <w:t xml:space="preserve">с </w:t>
      </w:r>
      <w:r w:rsidRPr="00B16AB7">
        <w:rPr>
          <w:color w:val="000000" w:themeColor="text1"/>
        </w:rPr>
        <w:t>ЕИК 130345786</w:t>
      </w:r>
      <w:r w:rsidR="00CC7856" w:rsidRPr="00B16AB7">
        <w:rPr>
          <w:color w:val="000000" w:themeColor="text1"/>
        </w:rPr>
        <w:t xml:space="preserve"> </w:t>
      </w:r>
      <w:r w:rsidR="009865B9" w:rsidRPr="00B16AB7">
        <w:rPr>
          <w:color w:val="000000" w:themeColor="text1"/>
        </w:rPr>
        <w:t>е</w:t>
      </w:r>
      <w:r w:rsidR="00151465" w:rsidRPr="00B16AB7">
        <w:rPr>
          <w:color w:val="000000" w:themeColor="text1"/>
        </w:rPr>
        <w:t xml:space="preserve"> лечебно заведение, </w:t>
      </w:r>
      <w:r w:rsidR="009865B9" w:rsidRPr="00B16AB7">
        <w:rPr>
          <w:color w:val="000000" w:themeColor="text1"/>
        </w:rPr>
        <w:t>еднолично</w:t>
      </w:r>
      <w:r w:rsidR="000A7A3A" w:rsidRPr="00B16AB7">
        <w:rPr>
          <w:color w:val="000000" w:themeColor="text1"/>
        </w:rPr>
        <w:t xml:space="preserve"> акционерно</w:t>
      </w:r>
      <w:r w:rsidR="00151465" w:rsidRPr="00B16AB7">
        <w:rPr>
          <w:color w:val="000000" w:themeColor="text1"/>
        </w:rPr>
        <w:t xml:space="preserve"> дружество</w:t>
      </w:r>
      <w:r w:rsidR="00615FF0" w:rsidRPr="00B16AB7">
        <w:rPr>
          <w:color w:val="000000" w:themeColor="text1"/>
        </w:rPr>
        <w:t>, в което министърът</w:t>
      </w:r>
      <w:r w:rsidR="009865B9" w:rsidRPr="00B16AB7">
        <w:rPr>
          <w:color w:val="000000" w:themeColor="text1"/>
        </w:rPr>
        <w:t xml:space="preserve"> на </w:t>
      </w:r>
      <w:r w:rsidR="00AF204C" w:rsidRPr="00B16AB7">
        <w:rPr>
          <w:color w:val="000000" w:themeColor="text1"/>
        </w:rPr>
        <w:t>здравеопазването</w:t>
      </w:r>
      <w:r w:rsidR="009865B9" w:rsidRPr="00B16AB7">
        <w:rPr>
          <w:color w:val="000000" w:themeColor="text1"/>
        </w:rPr>
        <w:t xml:space="preserve"> упражнява правата на държавата като ед</w:t>
      </w:r>
      <w:r w:rsidR="0066762C" w:rsidRPr="00B16AB7">
        <w:rPr>
          <w:color w:val="000000" w:themeColor="text1"/>
        </w:rPr>
        <w:t>ноличен собственик на капитала</w:t>
      </w:r>
      <w:r w:rsidR="00AD7AFA" w:rsidRPr="00B16AB7">
        <w:rPr>
          <w:color w:val="000000" w:themeColor="text1"/>
        </w:rPr>
        <w:t xml:space="preserve"> с предмет на дейност </w:t>
      </w:r>
      <w:r w:rsidR="00AF174C" w:rsidRPr="00B16AB7">
        <w:rPr>
          <w:color w:val="000000" w:themeColor="text1"/>
        </w:rPr>
        <w:t xml:space="preserve"> </w:t>
      </w:r>
      <w:r w:rsidR="0055793B" w:rsidRPr="00B16AB7">
        <w:rPr>
          <w:color w:val="000000" w:themeColor="text1"/>
        </w:rPr>
        <w:t xml:space="preserve">осъществяване на болнична помощ и оказване на спешна медицинска помощ. </w:t>
      </w:r>
      <w:r w:rsidR="00AF174C" w:rsidRPr="00B16AB7">
        <w:rPr>
          <w:color w:val="000000" w:themeColor="text1"/>
        </w:rPr>
        <w:t>“Университетска многопрофилна болница за активно лечение и спешна медицина “Н. И. Пирогов” ЕАД</w:t>
      </w:r>
      <w:r w:rsidR="0055793B" w:rsidRPr="00B16AB7">
        <w:rPr>
          <w:color w:val="000000" w:themeColor="text1"/>
        </w:rPr>
        <w:t xml:space="preserve">, гр. София </w:t>
      </w:r>
      <w:r w:rsidR="00AF174C" w:rsidRPr="00B16AB7">
        <w:rPr>
          <w:color w:val="000000" w:themeColor="text1"/>
        </w:rPr>
        <w:t xml:space="preserve"> </w:t>
      </w:r>
      <w:r w:rsidR="008C12D1" w:rsidRPr="00B16AB7">
        <w:rPr>
          <w:color w:val="000000" w:themeColor="text1"/>
        </w:rPr>
        <w:t>(</w:t>
      </w:r>
      <w:r w:rsidR="00AF174C" w:rsidRPr="00B16AB7">
        <w:rPr>
          <w:rFonts w:eastAsia="Microsoft Sans Serif"/>
          <w:color w:val="000000" w:themeColor="text1"/>
          <w:lang w:bidi="bg-BG"/>
        </w:rPr>
        <w:t>УМБАЛСМ „Н. И. Пирогов“ ЕАД</w:t>
      </w:r>
      <w:r w:rsidR="0055793B" w:rsidRPr="00B16AB7">
        <w:rPr>
          <w:rFonts w:eastAsia="Calibri"/>
          <w:color w:val="000000" w:themeColor="text1"/>
          <w:lang w:eastAsia="ar-SA"/>
        </w:rPr>
        <w:t xml:space="preserve">) </w:t>
      </w:r>
      <w:r w:rsidR="0055793B" w:rsidRPr="00B16AB7">
        <w:rPr>
          <w:rFonts w:eastAsia="Microsoft Sans Serif"/>
          <w:color w:val="000000" w:themeColor="text1"/>
          <w:lang w:bidi="bg-BG"/>
        </w:rPr>
        <w:t xml:space="preserve">е утвърдено лечебно заведение от национално значение, с многогодишна история, което осъществява болнична помощ за диагностика и лечение на остри и изострени хронични заболявания, както и състояния, изискващи оперативно лечение в болнични условия и оказване на спешна медицинска помощ. </w:t>
      </w:r>
      <w:r w:rsidR="0055793B" w:rsidRPr="00B16AB7">
        <w:rPr>
          <w:rFonts w:eastAsia="Calibri"/>
          <w:color w:val="000000" w:themeColor="text1"/>
          <w:lang w:eastAsia="ar-SA"/>
        </w:rPr>
        <w:t xml:space="preserve">Мисията на лечебното заведение е осъществяване на интердисциплинарна, интензивна медицинска дейност с оглед запазване живота и здравето и бърза </w:t>
      </w:r>
      <w:proofErr w:type="spellStart"/>
      <w:r w:rsidR="0055793B" w:rsidRPr="00B16AB7">
        <w:rPr>
          <w:rFonts w:eastAsia="Calibri"/>
          <w:color w:val="000000" w:themeColor="text1"/>
          <w:lang w:eastAsia="ar-SA"/>
        </w:rPr>
        <w:t>ресоциализация</w:t>
      </w:r>
      <w:proofErr w:type="spellEnd"/>
      <w:r w:rsidR="0055793B" w:rsidRPr="00B16AB7">
        <w:rPr>
          <w:rFonts w:eastAsia="Calibri"/>
          <w:color w:val="000000" w:themeColor="text1"/>
          <w:lang w:eastAsia="ar-SA"/>
        </w:rPr>
        <w:t xml:space="preserve"> на пациентите. Всички дейности се осъществяват при стриктно спазване правата на пациентите, запазване на тяхното достойнство, предоставяне на информираност, осигуряване на диагностика и лечение в съответствие със съвременните постижения на медицинската наука. Качествената и своевременна медицинска дейност се </w:t>
      </w:r>
      <w:r w:rsidR="0004031C" w:rsidRPr="00B16AB7">
        <w:rPr>
          <w:rFonts w:eastAsia="Calibri"/>
          <w:color w:val="000000" w:themeColor="text1"/>
          <w:lang w:eastAsia="ar-SA"/>
        </w:rPr>
        <w:t xml:space="preserve">предоставя на всички нуждаещи се пациенти. </w:t>
      </w:r>
      <w:r w:rsidR="0055793B" w:rsidRPr="00B16AB7">
        <w:rPr>
          <w:rFonts w:eastAsia="Calibri"/>
          <w:color w:val="000000" w:themeColor="text1"/>
          <w:lang w:eastAsia="ar-SA"/>
        </w:rPr>
        <w:t>Спешната медицинска помощ се оказва при пациенти независимо от здравноосигурителния им статус.</w:t>
      </w:r>
    </w:p>
    <w:p w:rsidR="006104B9" w:rsidRPr="00B16AB7" w:rsidRDefault="006104B9" w:rsidP="006104B9">
      <w:pPr>
        <w:pStyle w:val="ListParagraph"/>
        <w:spacing w:line="360" w:lineRule="auto"/>
        <w:ind w:left="-142" w:firstLine="862"/>
        <w:jc w:val="both"/>
        <w:rPr>
          <w:rFonts w:eastAsia="Calibri"/>
          <w:color w:val="000000" w:themeColor="text1"/>
          <w:lang w:eastAsia="ar-SA"/>
        </w:rPr>
      </w:pPr>
      <w:r w:rsidRPr="00B16AB7">
        <w:rPr>
          <w:rFonts w:eastAsia="Calibri"/>
          <w:color w:val="000000" w:themeColor="text1"/>
          <w:lang w:eastAsia="ar-SA"/>
        </w:rPr>
        <w:t xml:space="preserve">Към лечебното заведение са учредени и функционират следните дъщерни дружества: „Медицински център - </w:t>
      </w:r>
      <w:proofErr w:type="spellStart"/>
      <w:r w:rsidRPr="00B16AB7">
        <w:rPr>
          <w:rFonts w:eastAsia="Calibri"/>
          <w:color w:val="000000" w:themeColor="text1"/>
          <w:lang w:eastAsia="ar-SA"/>
        </w:rPr>
        <w:t>Н.И.Пирогов</w:t>
      </w:r>
      <w:proofErr w:type="spellEnd"/>
      <w:r w:rsidRPr="00B16AB7">
        <w:rPr>
          <w:rFonts w:eastAsia="Calibri"/>
          <w:color w:val="000000" w:themeColor="text1"/>
          <w:lang w:eastAsia="ar-SA"/>
        </w:rPr>
        <w:t xml:space="preserve">” ЕООД – осъществяване на специализирана </w:t>
      </w:r>
      <w:proofErr w:type="spellStart"/>
      <w:r w:rsidRPr="00B16AB7">
        <w:rPr>
          <w:rFonts w:eastAsia="Calibri"/>
          <w:color w:val="000000" w:themeColor="text1"/>
          <w:lang w:eastAsia="ar-SA"/>
        </w:rPr>
        <w:t>извънболнична</w:t>
      </w:r>
      <w:proofErr w:type="spellEnd"/>
      <w:r w:rsidRPr="00B16AB7">
        <w:rPr>
          <w:rFonts w:eastAsia="Calibri"/>
          <w:color w:val="000000" w:themeColor="text1"/>
          <w:lang w:eastAsia="ar-SA"/>
        </w:rPr>
        <w:t xml:space="preserve"> медицинска помощ; „Служба по трудова медицина Н. И. Пирогов” ЕООД с предмет на дейност консултации и подпомагане на работодателите за прилагане на превантивни подходи за осигуряване на здравословни и безопасни условия на труд, наблюдение, анализ и оценка на здравословното състояние във връзка с условията на труд на всички обслужвани работещи; „Самостоятелна медико-</w:t>
      </w:r>
      <w:proofErr w:type="spellStart"/>
      <w:r w:rsidRPr="00B16AB7">
        <w:rPr>
          <w:rFonts w:eastAsia="Calibri"/>
          <w:color w:val="000000" w:themeColor="text1"/>
          <w:lang w:eastAsia="ar-SA"/>
        </w:rPr>
        <w:t>диагноетична</w:t>
      </w:r>
      <w:proofErr w:type="spellEnd"/>
      <w:r w:rsidRPr="00B16AB7">
        <w:rPr>
          <w:rFonts w:eastAsia="Calibri"/>
          <w:color w:val="000000" w:themeColor="text1"/>
          <w:lang w:eastAsia="ar-SA"/>
        </w:rPr>
        <w:t xml:space="preserve"> лаборатория по образна диагностика Н. И. Пирогов” ЕООД с предмет на дейност: специализирани медицински изследвания по образна диагностика. </w:t>
      </w:r>
    </w:p>
    <w:p w:rsidR="00AF174C" w:rsidRPr="00B16AB7" w:rsidRDefault="00AF174C" w:rsidP="00AF174C">
      <w:pPr>
        <w:tabs>
          <w:tab w:val="num" w:pos="0"/>
        </w:tabs>
        <w:spacing w:line="360" w:lineRule="auto"/>
        <w:ind w:firstLine="284"/>
        <w:jc w:val="both"/>
        <w:rPr>
          <w:color w:val="000000" w:themeColor="text1"/>
        </w:rPr>
      </w:pPr>
    </w:p>
    <w:p w:rsidR="000A628A" w:rsidRDefault="00B219E0" w:rsidP="000A628A">
      <w:pPr>
        <w:pStyle w:val="NormalWeb"/>
        <w:spacing w:line="360" w:lineRule="auto"/>
        <w:ind w:left="-142" w:firstLine="862"/>
        <w:jc w:val="both"/>
        <w:rPr>
          <w:bCs/>
          <w:color w:val="000000" w:themeColor="text1"/>
        </w:rPr>
      </w:pPr>
      <w:r w:rsidRPr="000A628A">
        <w:rPr>
          <w:bCs/>
          <w:color w:val="000000" w:themeColor="text1"/>
        </w:rPr>
        <w:lastRenderedPageBreak/>
        <w:t>Стойността на активите към края на трето тримесечие на 2023 г. е 109 941 хил. лв. Задълженията на дружеството към 30.09.2023 г. са</w:t>
      </w:r>
      <w:r w:rsidR="00832ED0" w:rsidRPr="000A628A">
        <w:rPr>
          <w:color w:val="000000" w:themeColor="text1"/>
        </w:rPr>
        <w:t xml:space="preserve"> </w:t>
      </w:r>
      <w:r w:rsidR="002734AA">
        <w:rPr>
          <w:bCs/>
          <w:color w:val="000000" w:themeColor="text1"/>
        </w:rPr>
        <w:t>61</w:t>
      </w:r>
      <w:r w:rsidR="00AE052B">
        <w:rPr>
          <w:bCs/>
          <w:color w:val="000000" w:themeColor="text1"/>
        </w:rPr>
        <w:t> </w:t>
      </w:r>
      <w:r w:rsidR="002734AA">
        <w:rPr>
          <w:bCs/>
          <w:color w:val="000000" w:themeColor="text1"/>
        </w:rPr>
        <w:t>236</w:t>
      </w:r>
      <w:r w:rsidR="00AE052B">
        <w:rPr>
          <w:bCs/>
          <w:color w:val="000000" w:themeColor="text1"/>
        </w:rPr>
        <w:t xml:space="preserve"> хил.</w:t>
      </w:r>
      <w:r w:rsidR="002734AA">
        <w:rPr>
          <w:bCs/>
          <w:color w:val="000000" w:themeColor="text1"/>
        </w:rPr>
        <w:t xml:space="preserve"> </w:t>
      </w:r>
      <w:r w:rsidR="00832ED0" w:rsidRPr="000A628A">
        <w:rPr>
          <w:bCs/>
          <w:color w:val="000000" w:themeColor="text1"/>
        </w:rPr>
        <w:t>лв.</w:t>
      </w:r>
      <w:r w:rsidR="008A2C71">
        <w:rPr>
          <w:bCs/>
          <w:color w:val="000000" w:themeColor="text1"/>
        </w:rPr>
        <w:t>, в т.ч. по дългосрочни банкови заеми в размер на 39 222 хил. лв.</w:t>
      </w:r>
      <w:r w:rsidRPr="000A628A">
        <w:rPr>
          <w:bCs/>
          <w:color w:val="000000" w:themeColor="text1"/>
        </w:rPr>
        <w:t xml:space="preserve"> Към края на разглеждания период размерът на собствения капитал на дружеството е 33</w:t>
      </w:r>
      <w:r w:rsidR="00832ED0" w:rsidRPr="000A628A">
        <w:rPr>
          <w:bCs/>
          <w:color w:val="000000" w:themeColor="text1"/>
        </w:rPr>
        <w:t> </w:t>
      </w:r>
      <w:r w:rsidRPr="000A628A">
        <w:rPr>
          <w:bCs/>
          <w:color w:val="000000" w:themeColor="text1"/>
        </w:rPr>
        <w:t>39</w:t>
      </w:r>
      <w:r w:rsidR="00832ED0" w:rsidRPr="000A628A">
        <w:rPr>
          <w:bCs/>
          <w:color w:val="000000" w:themeColor="text1"/>
          <w:lang w:val="en-US"/>
        </w:rPr>
        <w:t xml:space="preserve">1 </w:t>
      </w:r>
      <w:r w:rsidR="00832ED0" w:rsidRPr="000A628A">
        <w:rPr>
          <w:bCs/>
          <w:color w:val="000000" w:themeColor="text1"/>
        </w:rPr>
        <w:t xml:space="preserve">хил. </w:t>
      </w:r>
      <w:r w:rsidRPr="000A628A">
        <w:rPr>
          <w:bCs/>
          <w:color w:val="000000" w:themeColor="text1"/>
        </w:rPr>
        <w:t>лв., което е увеличение с 3,5% в сравнение със същия период на предходната година.</w:t>
      </w:r>
      <w:r w:rsidR="00832ED0" w:rsidRPr="000A628A">
        <w:rPr>
          <w:bCs/>
          <w:color w:val="000000" w:themeColor="text1"/>
        </w:rPr>
        <w:t xml:space="preserve"> </w:t>
      </w:r>
    </w:p>
    <w:p w:rsidR="00967680" w:rsidRDefault="00B219E0" w:rsidP="00967680">
      <w:pPr>
        <w:pStyle w:val="NormalWeb"/>
        <w:spacing w:line="360" w:lineRule="auto"/>
        <w:ind w:left="-142" w:firstLine="862"/>
        <w:jc w:val="both"/>
        <w:rPr>
          <w:bCs/>
          <w:color w:val="000000" w:themeColor="text1"/>
        </w:rPr>
      </w:pPr>
      <w:r w:rsidRPr="000A628A">
        <w:rPr>
          <w:bCs/>
          <w:color w:val="000000" w:themeColor="text1"/>
        </w:rPr>
        <w:t>Пр</w:t>
      </w:r>
      <w:r w:rsidR="00832ED0" w:rsidRPr="000A628A">
        <w:rPr>
          <w:bCs/>
          <w:color w:val="000000" w:themeColor="text1"/>
        </w:rPr>
        <w:t xml:space="preserve">иходите </w:t>
      </w:r>
      <w:r w:rsidR="008A2C71">
        <w:rPr>
          <w:bCs/>
          <w:color w:val="000000" w:themeColor="text1"/>
        </w:rPr>
        <w:t>към 30.09.2023 г.</w:t>
      </w:r>
      <w:r w:rsidR="00832ED0" w:rsidRPr="000A628A">
        <w:rPr>
          <w:bCs/>
          <w:color w:val="000000" w:themeColor="text1"/>
        </w:rPr>
        <w:t xml:space="preserve"> са 111 676 хил.</w:t>
      </w:r>
      <w:r w:rsidRPr="000A628A">
        <w:rPr>
          <w:bCs/>
          <w:color w:val="000000" w:themeColor="text1"/>
        </w:rPr>
        <w:t xml:space="preserve"> лв. От тях 78,3% са приходи от НЗОК, 7,4% са приходи от МЗ и 14,3% са приходи от други източници.</w:t>
      </w:r>
      <w:r w:rsidR="00832ED0" w:rsidRPr="000A628A">
        <w:rPr>
          <w:bCs/>
          <w:color w:val="000000" w:themeColor="text1"/>
        </w:rPr>
        <w:t xml:space="preserve"> Разходите за периода са 110 779 </w:t>
      </w:r>
      <w:bookmarkStart w:id="0" w:name="_GoBack"/>
      <w:bookmarkEnd w:id="0"/>
      <w:r w:rsidR="00832ED0" w:rsidRPr="000A628A">
        <w:rPr>
          <w:bCs/>
          <w:color w:val="000000" w:themeColor="text1"/>
        </w:rPr>
        <w:t xml:space="preserve">хил. </w:t>
      </w:r>
      <w:r w:rsidRPr="000A628A">
        <w:rPr>
          <w:bCs/>
          <w:color w:val="000000" w:themeColor="text1"/>
        </w:rPr>
        <w:t>лв</w:t>
      </w:r>
      <w:r w:rsidR="000A628A" w:rsidRPr="000A628A">
        <w:rPr>
          <w:bCs/>
          <w:color w:val="000000" w:themeColor="text1"/>
        </w:rPr>
        <w:t xml:space="preserve">., от </w:t>
      </w:r>
      <w:r w:rsidRPr="000A628A">
        <w:rPr>
          <w:bCs/>
          <w:color w:val="000000" w:themeColor="text1"/>
        </w:rPr>
        <w:t>тях 26,8% са разходи за материали, 61,3% са разходи за персонал и 11,9% са разходи за външни услуги, амортизации и други. Текущият финансов резултат на дружес</w:t>
      </w:r>
      <w:r w:rsidR="00684021">
        <w:rPr>
          <w:bCs/>
          <w:color w:val="000000" w:themeColor="text1"/>
        </w:rPr>
        <w:t xml:space="preserve">твото е печалба в размер на 897 </w:t>
      </w:r>
      <w:r w:rsidR="000A628A" w:rsidRPr="000A628A">
        <w:rPr>
          <w:bCs/>
          <w:color w:val="000000" w:themeColor="text1"/>
        </w:rPr>
        <w:t xml:space="preserve">хил. </w:t>
      </w:r>
      <w:r w:rsidRPr="000A628A">
        <w:rPr>
          <w:bCs/>
          <w:color w:val="000000" w:themeColor="text1"/>
        </w:rPr>
        <w:t>лв.</w:t>
      </w:r>
      <w:r w:rsidR="00684021">
        <w:rPr>
          <w:bCs/>
          <w:color w:val="000000" w:themeColor="text1"/>
        </w:rPr>
        <w:t xml:space="preserve"> </w:t>
      </w:r>
      <w:r w:rsidRPr="000A628A">
        <w:rPr>
          <w:bCs/>
          <w:color w:val="000000" w:themeColor="text1"/>
        </w:rPr>
        <w:t>Персо</w:t>
      </w:r>
      <w:r w:rsidR="000E4F32">
        <w:rPr>
          <w:bCs/>
          <w:color w:val="000000" w:themeColor="text1"/>
        </w:rPr>
        <w:t xml:space="preserve">налът на болницата е 2 235 души. </w:t>
      </w:r>
      <w:r w:rsidRPr="000A628A">
        <w:rPr>
          <w:bCs/>
          <w:color w:val="000000" w:themeColor="text1"/>
        </w:rPr>
        <w:t xml:space="preserve"> През третото тримесечие на 2023 г. броят на преминалите болни е 39 635. Към 30.09.2023 г. заетостта на </w:t>
      </w:r>
      <w:proofErr w:type="spellStart"/>
      <w:r w:rsidRPr="000A628A">
        <w:rPr>
          <w:bCs/>
          <w:color w:val="000000" w:themeColor="text1"/>
        </w:rPr>
        <w:t>леглов</w:t>
      </w:r>
      <w:r w:rsidR="000E4F32">
        <w:rPr>
          <w:bCs/>
          <w:color w:val="000000" w:themeColor="text1"/>
        </w:rPr>
        <w:t>ата</w:t>
      </w:r>
      <w:proofErr w:type="spellEnd"/>
      <w:r w:rsidR="000E4F32">
        <w:rPr>
          <w:bCs/>
          <w:color w:val="000000" w:themeColor="text1"/>
        </w:rPr>
        <w:t xml:space="preserve"> база в болницата е била 70%. </w:t>
      </w:r>
      <w:r w:rsidRPr="000A628A">
        <w:rPr>
          <w:bCs/>
          <w:color w:val="000000" w:themeColor="text1"/>
        </w:rPr>
        <w:t xml:space="preserve"> </w:t>
      </w:r>
    </w:p>
    <w:p w:rsidR="00967680" w:rsidRDefault="00514B27" w:rsidP="00967680">
      <w:pPr>
        <w:pStyle w:val="NormalWeb"/>
        <w:spacing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AF204C">
          <w:rPr>
            <w:rStyle w:val="Hyperlink"/>
            <w:bCs/>
          </w:rPr>
          <w:t>https://reports.appk.government.bg/public/Public/Reports?orgId=175</w:t>
        </w:r>
      </w:hyperlink>
      <w:r w:rsidR="00441762" w:rsidRPr="00AF204C">
        <w:rPr>
          <w:bCs/>
          <w:color w:val="000000" w:themeColor="text1"/>
        </w:rPr>
        <w:t xml:space="preserve">  поддържана от АППК.</w:t>
      </w:r>
    </w:p>
    <w:p w:rsidR="00514B27" w:rsidRPr="00AF204C" w:rsidRDefault="006B65BD" w:rsidP="00967680">
      <w:pPr>
        <w:pStyle w:val="NormalWeb"/>
        <w:spacing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4E5"/>
    <w:multiLevelType w:val="multilevel"/>
    <w:tmpl w:val="6D7CAC4E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DF7"/>
    <w:multiLevelType w:val="multilevel"/>
    <w:tmpl w:val="C2CA5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4031C"/>
    <w:rsid w:val="00051837"/>
    <w:rsid w:val="000754E8"/>
    <w:rsid w:val="000777C0"/>
    <w:rsid w:val="00082051"/>
    <w:rsid w:val="00091014"/>
    <w:rsid w:val="000A24C5"/>
    <w:rsid w:val="000A628A"/>
    <w:rsid w:val="000A7A3A"/>
    <w:rsid w:val="000B76D4"/>
    <w:rsid w:val="000C1B18"/>
    <w:rsid w:val="000C5339"/>
    <w:rsid w:val="000C6CC1"/>
    <w:rsid w:val="000D33ED"/>
    <w:rsid w:val="000E4F32"/>
    <w:rsid w:val="000F0B67"/>
    <w:rsid w:val="000F12E4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5F15"/>
    <w:rsid w:val="001B693C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31CA2"/>
    <w:rsid w:val="002400F9"/>
    <w:rsid w:val="002428AD"/>
    <w:rsid w:val="00244D59"/>
    <w:rsid w:val="002603FC"/>
    <w:rsid w:val="00260A2B"/>
    <w:rsid w:val="0027055E"/>
    <w:rsid w:val="002730C2"/>
    <w:rsid w:val="002734AA"/>
    <w:rsid w:val="00286110"/>
    <w:rsid w:val="00293AE4"/>
    <w:rsid w:val="002C4BC7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4629"/>
    <w:rsid w:val="0047772F"/>
    <w:rsid w:val="00487FEE"/>
    <w:rsid w:val="004A1839"/>
    <w:rsid w:val="004A3121"/>
    <w:rsid w:val="004A4D54"/>
    <w:rsid w:val="004B5A9E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199B"/>
    <w:rsid w:val="00514B27"/>
    <w:rsid w:val="00525912"/>
    <w:rsid w:val="00540C2D"/>
    <w:rsid w:val="00555CCB"/>
    <w:rsid w:val="0055793B"/>
    <w:rsid w:val="005A2E31"/>
    <w:rsid w:val="005A39E1"/>
    <w:rsid w:val="005B1C4D"/>
    <w:rsid w:val="005C2348"/>
    <w:rsid w:val="005C3724"/>
    <w:rsid w:val="005D06D0"/>
    <w:rsid w:val="005F7CC3"/>
    <w:rsid w:val="00605C21"/>
    <w:rsid w:val="006104B9"/>
    <w:rsid w:val="00611242"/>
    <w:rsid w:val="006125ED"/>
    <w:rsid w:val="00615FF0"/>
    <w:rsid w:val="0062360D"/>
    <w:rsid w:val="00637BE2"/>
    <w:rsid w:val="006429F6"/>
    <w:rsid w:val="006473FA"/>
    <w:rsid w:val="006623F5"/>
    <w:rsid w:val="006636D4"/>
    <w:rsid w:val="00666EC3"/>
    <w:rsid w:val="006675A3"/>
    <w:rsid w:val="0066762C"/>
    <w:rsid w:val="00671305"/>
    <w:rsid w:val="00676E0F"/>
    <w:rsid w:val="0068318F"/>
    <w:rsid w:val="00684021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B5D59"/>
    <w:rsid w:val="007C0669"/>
    <w:rsid w:val="007C1838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32ED0"/>
    <w:rsid w:val="00840F87"/>
    <w:rsid w:val="008420B3"/>
    <w:rsid w:val="008878E1"/>
    <w:rsid w:val="00894294"/>
    <w:rsid w:val="0089589F"/>
    <w:rsid w:val="008978F0"/>
    <w:rsid w:val="008A2C71"/>
    <w:rsid w:val="008B0ADF"/>
    <w:rsid w:val="008B43D3"/>
    <w:rsid w:val="008C12D1"/>
    <w:rsid w:val="008D2C21"/>
    <w:rsid w:val="008D5B07"/>
    <w:rsid w:val="008E71DC"/>
    <w:rsid w:val="00920C51"/>
    <w:rsid w:val="009250BF"/>
    <w:rsid w:val="009266CC"/>
    <w:rsid w:val="009346D2"/>
    <w:rsid w:val="00940068"/>
    <w:rsid w:val="00944837"/>
    <w:rsid w:val="00955E3F"/>
    <w:rsid w:val="00960988"/>
    <w:rsid w:val="0096610F"/>
    <w:rsid w:val="009668C1"/>
    <w:rsid w:val="00966AA8"/>
    <w:rsid w:val="00967680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052B"/>
    <w:rsid w:val="00AE619F"/>
    <w:rsid w:val="00AF174C"/>
    <w:rsid w:val="00AF204C"/>
    <w:rsid w:val="00B0591C"/>
    <w:rsid w:val="00B16AB7"/>
    <w:rsid w:val="00B219E0"/>
    <w:rsid w:val="00B21CE9"/>
    <w:rsid w:val="00B331EE"/>
    <w:rsid w:val="00B42553"/>
    <w:rsid w:val="00B4675D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D44"/>
    <w:rsid w:val="00C61E18"/>
    <w:rsid w:val="00C66223"/>
    <w:rsid w:val="00C67CF8"/>
    <w:rsid w:val="00C67E3F"/>
    <w:rsid w:val="00C700C1"/>
    <w:rsid w:val="00C82649"/>
    <w:rsid w:val="00C91CA0"/>
    <w:rsid w:val="00C94488"/>
    <w:rsid w:val="00C9702E"/>
    <w:rsid w:val="00CA047F"/>
    <w:rsid w:val="00CA0A60"/>
    <w:rsid w:val="00CA4FE2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350E9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517FC"/>
    <w:rsid w:val="00E80EF6"/>
    <w:rsid w:val="00E81A3D"/>
    <w:rsid w:val="00E85FE5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93B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11DF-8880-45F0-9367-438E590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477</cp:revision>
  <cp:lastPrinted>2024-01-17T11:34:00Z</cp:lastPrinted>
  <dcterms:created xsi:type="dcterms:W3CDTF">2021-01-18T07:29:00Z</dcterms:created>
  <dcterms:modified xsi:type="dcterms:W3CDTF">2024-01-17T11:34:00Z</dcterms:modified>
</cp:coreProperties>
</file>