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80" w:rsidRPr="00E92227" w:rsidRDefault="00DD0177" w:rsidP="00773EA5">
      <w:pPr>
        <w:spacing w:after="260" w:line="260" w:lineRule="atLeast"/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 w:rsidRPr="00E92227">
        <w:rPr>
          <w:rFonts w:ascii="Arial" w:hAnsi="Arial" w:cs="Arial"/>
          <w:b/>
          <w:sz w:val="20"/>
          <w:szCs w:val="20"/>
          <w:lang w:val="bg-BG"/>
        </w:rPr>
        <w:t xml:space="preserve">Мотиви </w:t>
      </w:r>
    </w:p>
    <w:p w:rsidR="004543FE" w:rsidRPr="00E92227" w:rsidRDefault="00D55380" w:rsidP="00773EA5">
      <w:pPr>
        <w:spacing w:after="260" w:line="260" w:lineRule="atLeast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E92227">
        <w:rPr>
          <w:rFonts w:ascii="Arial" w:hAnsi="Arial" w:cs="Arial"/>
          <w:b/>
          <w:sz w:val="20"/>
          <w:szCs w:val="20"/>
          <w:lang w:val="bg-BG"/>
        </w:rPr>
        <w:t>к</w:t>
      </w:r>
      <w:r w:rsidR="00DD0177" w:rsidRPr="00E92227">
        <w:rPr>
          <w:rFonts w:ascii="Arial" w:hAnsi="Arial" w:cs="Arial"/>
          <w:b/>
          <w:sz w:val="20"/>
          <w:szCs w:val="20"/>
          <w:lang w:val="bg-BG"/>
        </w:rPr>
        <w:t>ъм проект</w:t>
      </w:r>
      <w:r w:rsidRPr="00E92227">
        <w:rPr>
          <w:rFonts w:ascii="Arial" w:hAnsi="Arial" w:cs="Arial"/>
          <w:b/>
          <w:sz w:val="20"/>
          <w:szCs w:val="20"/>
          <w:lang w:val="bg-BG"/>
        </w:rPr>
        <w:t>а</w:t>
      </w:r>
      <w:r w:rsidR="00B12B92" w:rsidRPr="00E92227">
        <w:rPr>
          <w:rFonts w:ascii="Arial" w:hAnsi="Arial" w:cs="Arial"/>
          <w:b/>
          <w:sz w:val="20"/>
          <w:szCs w:val="20"/>
          <w:lang w:val="bg-BG"/>
        </w:rPr>
        <w:t xml:space="preserve"> на</w:t>
      </w:r>
      <w:r w:rsidR="00DD0177" w:rsidRPr="00E92227">
        <w:rPr>
          <w:rFonts w:ascii="Arial" w:hAnsi="Arial" w:cs="Arial"/>
          <w:b/>
          <w:sz w:val="20"/>
          <w:szCs w:val="20"/>
          <w:lang w:val="bg-BG"/>
        </w:rPr>
        <w:t xml:space="preserve"> Закон за</w:t>
      </w:r>
      <w:r w:rsidR="00B12B92" w:rsidRPr="00E92227">
        <w:rPr>
          <w:rFonts w:ascii="Arial" w:hAnsi="Arial" w:cs="Arial"/>
          <w:b/>
          <w:sz w:val="20"/>
          <w:szCs w:val="20"/>
          <w:lang w:val="bg-BG"/>
        </w:rPr>
        <w:t xml:space="preserve"> д</w:t>
      </w:r>
      <w:r w:rsidR="00DD0177" w:rsidRPr="00E92227">
        <w:rPr>
          <w:rFonts w:ascii="Arial" w:hAnsi="Arial" w:cs="Arial"/>
          <w:b/>
          <w:sz w:val="20"/>
          <w:szCs w:val="20"/>
          <w:lang w:val="bg-BG"/>
        </w:rPr>
        <w:t>анък</w:t>
      </w:r>
      <w:r w:rsidR="004543FE" w:rsidRPr="00E92227">
        <w:rPr>
          <w:rFonts w:ascii="Arial" w:hAnsi="Arial" w:cs="Arial"/>
          <w:b/>
          <w:sz w:val="20"/>
          <w:szCs w:val="20"/>
          <w:lang w:val="bg-BG"/>
        </w:rPr>
        <w:t xml:space="preserve"> за общественото здраве</w:t>
      </w:r>
    </w:p>
    <w:p w:rsidR="00D55380" w:rsidRPr="00E92227" w:rsidRDefault="004543FE" w:rsidP="00773EA5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Въвеждането на данък за общественото здраве</w:t>
      </w:r>
      <w:r w:rsidR="00773EA5" w:rsidRPr="00E92227">
        <w:rPr>
          <w:rFonts w:ascii="Arial" w:hAnsi="Arial" w:cs="Arial"/>
          <w:sz w:val="20"/>
          <w:szCs w:val="20"/>
          <w:lang w:val="bg-BG"/>
        </w:rPr>
        <w:t xml:space="preserve"> (ДОЗ)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</w:t>
      </w:r>
      <w:r w:rsidR="005E27B5" w:rsidRPr="00E92227">
        <w:rPr>
          <w:rFonts w:ascii="Arial" w:hAnsi="Arial" w:cs="Arial"/>
          <w:sz w:val="20"/>
          <w:szCs w:val="20"/>
          <w:lang w:val="bg-BG"/>
        </w:rPr>
        <w:t>има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</w:t>
      </w:r>
      <w:r w:rsidR="00773EA5" w:rsidRPr="00E92227">
        <w:rPr>
          <w:rFonts w:ascii="Arial" w:hAnsi="Arial" w:cs="Arial"/>
          <w:sz w:val="20"/>
          <w:szCs w:val="20"/>
          <w:lang w:val="bg-BG"/>
        </w:rPr>
        <w:t>за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основн</w:t>
      </w:r>
      <w:r w:rsidR="00773EA5" w:rsidRPr="00E92227">
        <w:rPr>
          <w:rFonts w:ascii="Arial" w:hAnsi="Arial" w:cs="Arial"/>
          <w:sz w:val="20"/>
          <w:szCs w:val="20"/>
          <w:lang w:val="bg-BG"/>
        </w:rPr>
        <w:t>а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цел</w:t>
      </w:r>
      <w:r w:rsidR="00773EA5" w:rsidRPr="00E92227">
        <w:rPr>
          <w:rFonts w:ascii="Arial" w:hAnsi="Arial" w:cs="Arial"/>
          <w:sz w:val="20"/>
          <w:szCs w:val="20"/>
          <w:lang w:val="bg-BG"/>
        </w:rPr>
        <w:t xml:space="preserve"> да ограничи потреблението на нездравословни храни, </w:t>
      </w:r>
      <w:r w:rsidR="00D55380" w:rsidRPr="00E92227">
        <w:rPr>
          <w:rFonts w:ascii="Arial" w:hAnsi="Arial" w:cs="Arial"/>
          <w:sz w:val="20"/>
          <w:szCs w:val="20"/>
          <w:lang w:val="bg-BG"/>
        </w:rPr>
        <w:t>като ограничи потреблението и пренасочи производството на нездравословни храни и едновременно намали разходите за здравеопазване.</w:t>
      </w:r>
    </w:p>
    <w:p w:rsidR="00773EA5" w:rsidRPr="00E92227" w:rsidRDefault="00860482" w:rsidP="00DD0177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 xml:space="preserve">За да се постигнат най-ефективно заложените цели, се </w:t>
      </w:r>
      <w:r w:rsidR="005E27B5" w:rsidRPr="00E92227">
        <w:rPr>
          <w:rFonts w:ascii="Arial" w:hAnsi="Arial" w:cs="Arial"/>
          <w:sz w:val="20"/>
          <w:szCs w:val="20"/>
          <w:lang w:val="bg-BG"/>
        </w:rPr>
        <w:t>предвижда</w:t>
      </w:r>
      <w:r w:rsidR="00DD0177" w:rsidRPr="00E92227">
        <w:rPr>
          <w:rFonts w:ascii="Arial" w:hAnsi="Arial" w:cs="Arial"/>
          <w:sz w:val="20"/>
          <w:szCs w:val="20"/>
          <w:lang w:val="bg-BG"/>
        </w:rPr>
        <w:t xml:space="preserve"> въвеждането на </w:t>
      </w:r>
      <w:r w:rsidR="00DB733B" w:rsidRPr="00E92227">
        <w:rPr>
          <w:rFonts w:ascii="Arial" w:hAnsi="Arial" w:cs="Arial"/>
          <w:sz w:val="20"/>
          <w:szCs w:val="20"/>
          <w:lang w:val="bg-BG"/>
        </w:rPr>
        <w:t xml:space="preserve">самостоятелен </w:t>
      </w:r>
      <w:r w:rsidR="00DD0177" w:rsidRPr="00E92227">
        <w:rPr>
          <w:rFonts w:ascii="Arial" w:hAnsi="Arial" w:cs="Arial"/>
          <w:sz w:val="20"/>
          <w:szCs w:val="20"/>
          <w:lang w:val="bg-BG"/>
        </w:rPr>
        <w:t xml:space="preserve">еднофазен косвен данък. </w:t>
      </w:r>
    </w:p>
    <w:p w:rsidR="00DB733B" w:rsidRPr="00E92227" w:rsidRDefault="00DB733B" w:rsidP="007166BA">
      <w:pPr>
        <w:tabs>
          <w:tab w:val="left" w:pos="851"/>
          <w:tab w:val="left" w:pos="1276"/>
        </w:tabs>
        <w:spacing w:after="260" w:line="260" w:lineRule="exact"/>
        <w:ind w:firstLine="426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Подобен данък е въведен в девет държави-членки на Европейския Съюз (ЕС) – Белгия, Дания, Финландия, Франция, Унгария, Ирландия, Холандия, Латвия и Хърватия, както и в държави извън ЕС (например, Исландия, Норвегия и Турция). На европейско ниво липсва хармонизация по отношение на облагането със здравни данъци. Механизмът на облагане в държавите е различен. Например, в Белгия, Дания, Финландия, Латвия и Норвегия здравните данъци са под формата на акциз върху определени храни и напитки. Ирландия и Турция прилагат диференцирани ДДС ставки. В Холандия, Франция, Унгария и Хърватия здравният данък също е въведен като самостоятелен налог в отделен закон</w:t>
      </w:r>
      <w:r w:rsidR="00D55380" w:rsidRPr="00E92227">
        <w:rPr>
          <w:rFonts w:ascii="Arial" w:hAnsi="Arial" w:cs="Arial"/>
          <w:sz w:val="20"/>
          <w:szCs w:val="20"/>
          <w:lang w:val="bg-BG"/>
        </w:rPr>
        <w:t>.</w:t>
      </w:r>
    </w:p>
    <w:p w:rsidR="00B30AC9" w:rsidRPr="00E92227" w:rsidRDefault="00B12B92" w:rsidP="00773EA5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Законопроектът предлага облагане на четири групи храни, които са определени въз основа </w:t>
      </w:r>
      <w:r w:rsidR="00D74BE3" w:rsidRPr="00E92227">
        <w:rPr>
          <w:rFonts w:ascii="Arial" w:hAnsi="Arial" w:cs="Arial"/>
          <w:sz w:val="20"/>
          <w:szCs w:val="20"/>
          <w:lang w:val="bg-BG"/>
        </w:rPr>
        <w:t xml:space="preserve">на проучване </w:t>
      </w:r>
      <w:r w:rsidR="00B2473D" w:rsidRPr="00E92227">
        <w:rPr>
          <w:rFonts w:ascii="Arial" w:hAnsi="Arial" w:cs="Arial"/>
          <w:sz w:val="20"/>
          <w:szCs w:val="20"/>
          <w:lang w:val="bg-BG"/>
        </w:rPr>
        <w:t>на</w:t>
      </w:r>
      <w:r w:rsidR="00D74BE3" w:rsidRPr="00E92227">
        <w:rPr>
          <w:rFonts w:ascii="Arial" w:hAnsi="Arial" w:cs="Arial"/>
          <w:sz w:val="20"/>
          <w:szCs w:val="20"/>
          <w:lang w:val="bg-BG"/>
        </w:rPr>
        <w:t xml:space="preserve"> влиянието 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им </w:t>
      </w:r>
      <w:r w:rsidR="00D74BE3" w:rsidRPr="00E92227">
        <w:rPr>
          <w:rFonts w:ascii="Arial" w:hAnsi="Arial" w:cs="Arial"/>
          <w:sz w:val="20"/>
          <w:szCs w:val="20"/>
          <w:lang w:val="bg-BG"/>
        </w:rPr>
        <w:t>върху здравето</w:t>
      </w:r>
      <w:r w:rsidRPr="00E92227">
        <w:rPr>
          <w:rFonts w:ascii="Arial" w:hAnsi="Arial" w:cs="Arial"/>
          <w:sz w:val="20"/>
          <w:szCs w:val="20"/>
          <w:lang w:val="bg-BG"/>
        </w:rPr>
        <w:t>, както следва:</w:t>
      </w:r>
    </w:p>
    <w:p w:rsidR="00B30AC9" w:rsidRPr="00E92227" w:rsidRDefault="00C83E61" w:rsidP="00773EA5">
      <w:pPr>
        <w:pStyle w:val="ListParagraph"/>
        <w:numPr>
          <w:ilvl w:val="0"/>
          <w:numId w:val="5"/>
        </w:numPr>
        <w:tabs>
          <w:tab w:val="left" w:pos="993"/>
        </w:tabs>
        <w:spacing w:after="260" w:line="260" w:lineRule="atLeast"/>
        <w:ind w:left="0" w:firstLine="567"/>
        <w:rPr>
          <w:rFonts w:ascii="Arial" w:hAnsi="Arial" w:cs="Arial"/>
          <w:kern w:val="12"/>
          <w:sz w:val="20"/>
          <w:szCs w:val="20"/>
          <w:lang w:val="bg-BG"/>
        </w:rPr>
      </w:pPr>
      <w:r w:rsidRPr="00E92227">
        <w:rPr>
          <w:rFonts w:ascii="Arial" w:hAnsi="Arial" w:cs="Arial"/>
          <w:kern w:val="12"/>
          <w:sz w:val="20"/>
          <w:szCs w:val="20"/>
          <w:lang w:val="bg-BG"/>
        </w:rPr>
        <w:t>х</w:t>
      </w:r>
      <w:r w:rsidR="00B12B92" w:rsidRPr="00E92227">
        <w:rPr>
          <w:rFonts w:ascii="Arial" w:hAnsi="Arial" w:cs="Arial"/>
          <w:kern w:val="12"/>
          <w:sz w:val="20"/>
          <w:szCs w:val="20"/>
          <w:lang w:val="bg-BG"/>
        </w:rPr>
        <w:t>рани със съдържание на ч</w:t>
      </w:r>
      <w:r w:rsidR="00B30AC9" w:rsidRPr="00E92227">
        <w:rPr>
          <w:rFonts w:ascii="Arial" w:hAnsi="Arial" w:cs="Arial"/>
          <w:kern w:val="12"/>
          <w:sz w:val="20"/>
          <w:szCs w:val="20"/>
          <w:lang w:val="bg-BG"/>
        </w:rPr>
        <w:t>астичн</w:t>
      </w:r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о </w:t>
      </w:r>
      <w:proofErr w:type="spellStart"/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>хидрогенирано</w:t>
      </w:r>
      <w:proofErr w:type="spellEnd"/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растително масло</w:t>
      </w:r>
      <w:r w:rsidR="00D55380" w:rsidRPr="00E92227">
        <w:rPr>
          <w:rFonts w:ascii="Arial" w:hAnsi="Arial" w:cs="Arial"/>
          <w:kern w:val="12"/>
          <w:sz w:val="20"/>
          <w:szCs w:val="20"/>
          <w:lang w:val="bg-BG"/>
        </w:rPr>
        <w:t>;</w:t>
      </w:r>
    </w:p>
    <w:p w:rsidR="00B30AC9" w:rsidRPr="00E92227" w:rsidRDefault="00C83E61" w:rsidP="00773EA5">
      <w:pPr>
        <w:pStyle w:val="ListParagraph"/>
        <w:numPr>
          <w:ilvl w:val="0"/>
          <w:numId w:val="5"/>
        </w:numPr>
        <w:tabs>
          <w:tab w:val="left" w:pos="993"/>
        </w:tabs>
        <w:spacing w:after="260" w:line="260" w:lineRule="atLeast"/>
        <w:ind w:left="0" w:firstLine="567"/>
        <w:rPr>
          <w:rFonts w:ascii="Arial" w:hAnsi="Arial" w:cs="Arial"/>
          <w:kern w:val="12"/>
          <w:sz w:val="20"/>
          <w:szCs w:val="20"/>
          <w:lang w:val="bg-BG"/>
        </w:rPr>
      </w:pPr>
      <w:r w:rsidRPr="00E92227">
        <w:rPr>
          <w:rFonts w:ascii="Arial" w:hAnsi="Arial" w:cs="Arial"/>
          <w:kern w:val="12"/>
          <w:sz w:val="20"/>
          <w:szCs w:val="20"/>
          <w:lang w:val="bg-BG"/>
        </w:rPr>
        <w:t>о</w:t>
      </w:r>
      <w:r w:rsidR="00B12B92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пределени </w:t>
      </w:r>
      <w:r w:rsidR="00D55380" w:rsidRPr="00E92227">
        <w:rPr>
          <w:rFonts w:ascii="Arial" w:hAnsi="Arial" w:cs="Arial"/>
          <w:kern w:val="12"/>
          <w:sz w:val="20"/>
          <w:szCs w:val="20"/>
          <w:lang w:val="bg-BG"/>
        </w:rPr>
        <w:t>храни</w:t>
      </w:r>
      <w:r w:rsidR="00B12B92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с високо съдържание на с</w:t>
      </w:r>
      <w:r w:rsidR="00B30AC9" w:rsidRPr="00E92227">
        <w:rPr>
          <w:rFonts w:ascii="Arial" w:hAnsi="Arial" w:cs="Arial"/>
          <w:kern w:val="12"/>
          <w:sz w:val="20"/>
          <w:szCs w:val="20"/>
          <w:lang w:val="bg-BG"/>
        </w:rPr>
        <w:t>ол</w:t>
      </w:r>
      <w:r w:rsidR="00DD0177" w:rsidRPr="00E92227">
        <w:rPr>
          <w:rFonts w:ascii="Arial" w:hAnsi="Arial" w:cs="Arial"/>
          <w:kern w:val="12"/>
          <w:sz w:val="20"/>
          <w:szCs w:val="20"/>
          <w:lang w:val="bg-BG"/>
        </w:rPr>
        <w:t>;</w:t>
      </w:r>
    </w:p>
    <w:p w:rsidR="00D55380" w:rsidRPr="00E92227" w:rsidRDefault="00D55380" w:rsidP="00773EA5">
      <w:pPr>
        <w:pStyle w:val="ListParagraph"/>
        <w:numPr>
          <w:ilvl w:val="0"/>
          <w:numId w:val="5"/>
        </w:numPr>
        <w:tabs>
          <w:tab w:val="left" w:pos="993"/>
        </w:tabs>
        <w:spacing w:after="260" w:line="260" w:lineRule="atLeast"/>
        <w:ind w:left="0" w:firstLine="567"/>
        <w:rPr>
          <w:rFonts w:ascii="Arial" w:hAnsi="Arial" w:cs="Arial"/>
          <w:kern w:val="12"/>
          <w:sz w:val="20"/>
          <w:szCs w:val="20"/>
          <w:lang w:val="bg-BG"/>
        </w:rPr>
      </w:pPr>
      <w:r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определени </w:t>
      </w:r>
      <w:r w:rsidR="00C83E61" w:rsidRPr="00E92227">
        <w:rPr>
          <w:rFonts w:ascii="Arial" w:hAnsi="Arial" w:cs="Arial"/>
          <w:kern w:val="12"/>
          <w:sz w:val="20"/>
          <w:szCs w:val="20"/>
          <w:lang w:val="bg-BG"/>
        </w:rPr>
        <w:t>х</w:t>
      </w:r>
      <w:r w:rsidR="00B12B92" w:rsidRPr="00E92227">
        <w:rPr>
          <w:rFonts w:ascii="Arial" w:hAnsi="Arial" w:cs="Arial"/>
          <w:kern w:val="12"/>
          <w:sz w:val="20"/>
          <w:szCs w:val="20"/>
          <w:lang w:val="bg-BG"/>
        </w:rPr>
        <w:t>рани и напитки с</w:t>
      </w:r>
      <w:r w:rsidR="005E27B5" w:rsidRPr="00E92227">
        <w:rPr>
          <w:rFonts w:ascii="Arial" w:hAnsi="Arial" w:cs="Arial"/>
          <w:kern w:val="12"/>
          <w:sz w:val="20"/>
          <w:szCs w:val="20"/>
          <w:lang w:val="bg-BG"/>
        </w:rPr>
        <w:t>ъс</w:t>
      </w:r>
      <w:r w:rsidR="00B12B92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съдържание на к</w:t>
      </w:r>
      <w:r w:rsidR="00B30AC9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офеин </w:t>
      </w:r>
      <w:r w:rsidR="00B12B92" w:rsidRPr="00E92227">
        <w:rPr>
          <w:rFonts w:ascii="Arial" w:hAnsi="Arial" w:cs="Arial"/>
          <w:kern w:val="12"/>
          <w:sz w:val="20"/>
          <w:szCs w:val="20"/>
          <w:lang w:val="bg-BG"/>
        </w:rPr>
        <w:t>или</w:t>
      </w:r>
      <w:r w:rsidR="00B30AC9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</w:t>
      </w:r>
      <w:proofErr w:type="spellStart"/>
      <w:r w:rsidR="00B30AC9" w:rsidRPr="00E92227">
        <w:rPr>
          <w:rFonts w:ascii="Arial" w:hAnsi="Arial" w:cs="Arial"/>
          <w:kern w:val="12"/>
          <w:sz w:val="20"/>
          <w:szCs w:val="20"/>
          <w:lang w:val="bg-BG"/>
        </w:rPr>
        <w:t>таурин</w:t>
      </w:r>
      <w:proofErr w:type="spellEnd"/>
      <w:r w:rsidRPr="00E92227">
        <w:rPr>
          <w:rFonts w:ascii="Arial" w:hAnsi="Arial" w:cs="Arial"/>
          <w:kern w:val="12"/>
          <w:sz w:val="20"/>
          <w:szCs w:val="20"/>
          <w:lang w:val="bg-BG"/>
        </w:rPr>
        <w:t>;</w:t>
      </w:r>
    </w:p>
    <w:p w:rsidR="00B30AC9" w:rsidRPr="00E92227" w:rsidRDefault="00D55380" w:rsidP="00773EA5">
      <w:pPr>
        <w:pStyle w:val="ListParagraph"/>
        <w:numPr>
          <w:ilvl w:val="0"/>
          <w:numId w:val="5"/>
        </w:numPr>
        <w:tabs>
          <w:tab w:val="left" w:pos="993"/>
        </w:tabs>
        <w:spacing w:after="260" w:line="260" w:lineRule="atLeast"/>
        <w:ind w:left="0" w:firstLine="567"/>
        <w:rPr>
          <w:rFonts w:ascii="Arial" w:hAnsi="Arial" w:cs="Arial"/>
          <w:kern w:val="12"/>
          <w:sz w:val="20"/>
          <w:szCs w:val="20"/>
          <w:lang w:val="bg-BG"/>
        </w:rPr>
      </w:pPr>
      <w:r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определени </w:t>
      </w:r>
      <w:r w:rsidR="00C83E61" w:rsidRPr="00E92227">
        <w:rPr>
          <w:rFonts w:ascii="Arial" w:hAnsi="Arial" w:cs="Arial"/>
          <w:kern w:val="12"/>
          <w:sz w:val="20"/>
          <w:szCs w:val="20"/>
          <w:lang w:val="bg-BG"/>
        </w:rPr>
        <w:t>х</w:t>
      </w:r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>рани и напитки с</w:t>
      </w:r>
      <w:r w:rsidR="00B12B92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високо съдържание на захар</w:t>
      </w:r>
      <w:r w:rsidRPr="00E92227">
        <w:rPr>
          <w:rFonts w:ascii="Arial" w:hAnsi="Arial" w:cs="Arial"/>
          <w:kern w:val="12"/>
          <w:sz w:val="20"/>
          <w:szCs w:val="20"/>
          <w:lang w:val="bg-BG"/>
        </w:rPr>
        <w:t>и</w:t>
      </w:r>
      <w:r w:rsidR="00B12B92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</w:t>
      </w:r>
      <w:r w:rsidR="00D74BE3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и </w:t>
      </w:r>
      <w:proofErr w:type="spellStart"/>
      <w:r w:rsidR="00D74BE3" w:rsidRPr="00E92227">
        <w:rPr>
          <w:rFonts w:ascii="Arial" w:hAnsi="Arial" w:cs="Arial"/>
          <w:kern w:val="12"/>
          <w:sz w:val="20"/>
          <w:szCs w:val="20"/>
          <w:lang w:val="bg-BG"/>
        </w:rPr>
        <w:t>под</w:t>
      </w:r>
      <w:r w:rsidR="00B12B92" w:rsidRPr="00E92227">
        <w:rPr>
          <w:rFonts w:ascii="Arial" w:hAnsi="Arial" w:cs="Arial"/>
          <w:kern w:val="12"/>
          <w:sz w:val="20"/>
          <w:szCs w:val="20"/>
          <w:lang w:val="bg-BG"/>
        </w:rPr>
        <w:t>с</w:t>
      </w:r>
      <w:r w:rsidR="00D74BE3" w:rsidRPr="00E92227">
        <w:rPr>
          <w:rFonts w:ascii="Arial" w:hAnsi="Arial" w:cs="Arial"/>
          <w:kern w:val="12"/>
          <w:sz w:val="20"/>
          <w:szCs w:val="20"/>
          <w:lang w:val="bg-BG"/>
        </w:rPr>
        <w:t>ладители</w:t>
      </w:r>
      <w:proofErr w:type="spellEnd"/>
      <w:r w:rsidR="00C83E61" w:rsidRPr="00E92227">
        <w:rPr>
          <w:rFonts w:ascii="Arial" w:hAnsi="Arial" w:cs="Arial"/>
          <w:kern w:val="12"/>
          <w:sz w:val="20"/>
          <w:szCs w:val="20"/>
          <w:lang w:val="bg-BG"/>
        </w:rPr>
        <w:t>.</w:t>
      </w:r>
    </w:p>
    <w:p w:rsidR="005456E4" w:rsidRPr="00E92227" w:rsidRDefault="00B12B92" w:rsidP="00773EA5">
      <w:pPr>
        <w:spacing w:after="260" w:line="260" w:lineRule="atLeast"/>
        <w:ind w:firstLine="567"/>
        <w:rPr>
          <w:rFonts w:ascii="Arial" w:hAnsi="Arial" w:cs="Arial"/>
          <w:kern w:val="12"/>
          <w:sz w:val="20"/>
          <w:szCs w:val="20"/>
          <w:lang w:val="bg-BG"/>
        </w:rPr>
      </w:pPr>
      <w:r w:rsidRPr="00E92227">
        <w:rPr>
          <w:rFonts w:ascii="Arial" w:hAnsi="Arial" w:cs="Arial"/>
          <w:kern w:val="12"/>
          <w:sz w:val="20"/>
          <w:szCs w:val="20"/>
          <w:lang w:val="bg-BG"/>
        </w:rPr>
        <w:t>Храните</w:t>
      </w:r>
      <w:r w:rsidR="00E37594" w:rsidRPr="00E92227">
        <w:rPr>
          <w:rFonts w:ascii="Arial" w:hAnsi="Arial" w:cs="Arial"/>
          <w:kern w:val="12"/>
          <w:sz w:val="20"/>
          <w:szCs w:val="20"/>
          <w:lang w:val="bg-BG"/>
        </w:rPr>
        <w:t>,</w:t>
      </w:r>
      <w:r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обект на облагане</w:t>
      </w:r>
      <w:r w:rsidR="00E37594" w:rsidRPr="00E92227">
        <w:rPr>
          <w:rFonts w:ascii="Arial" w:hAnsi="Arial" w:cs="Arial"/>
          <w:kern w:val="12"/>
          <w:sz w:val="20"/>
          <w:szCs w:val="20"/>
          <w:lang w:val="bg-BG"/>
        </w:rPr>
        <w:t>,</w:t>
      </w:r>
      <w:r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се определят чрез препратка към Комбинираната номенклатура</w:t>
      </w:r>
      <w:r w:rsidR="00D55380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(КН)</w:t>
      </w:r>
      <w:r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на Европейския Съюз</w:t>
      </w:r>
      <w:r w:rsidR="00966B40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(ЕС)</w:t>
      </w:r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. За някои продукти </w:t>
      </w:r>
      <w:r w:rsidRPr="00E92227">
        <w:rPr>
          <w:rFonts w:ascii="Arial" w:hAnsi="Arial" w:cs="Arial"/>
          <w:kern w:val="12"/>
          <w:sz w:val="20"/>
          <w:szCs w:val="20"/>
          <w:lang w:val="bg-BG"/>
        </w:rPr>
        <w:t>са зададени</w:t>
      </w:r>
      <w:r w:rsidR="00D74BE3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</w:t>
      </w:r>
      <w:r w:rsidR="00B2473D" w:rsidRPr="00E92227">
        <w:rPr>
          <w:rFonts w:ascii="Arial" w:hAnsi="Arial" w:cs="Arial"/>
          <w:kern w:val="12"/>
          <w:sz w:val="20"/>
          <w:szCs w:val="20"/>
          <w:lang w:val="bg-BG"/>
        </w:rPr>
        <w:t>минимални</w:t>
      </w:r>
      <w:r w:rsidR="00B30AC9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прагове на съдържание на </w:t>
      </w:r>
      <w:r w:rsidR="00D74BE3" w:rsidRPr="00E92227">
        <w:rPr>
          <w:rFonts w:ascii="Arial" w:hAnsi="Arial" w:cs="Arial"/>
          <w:kern w:val="12"/>
          <w:sz w:val="20"/>
          <w:szCs w:val="20"/>
          <w:lang w:val="bg-BG"/>
        </w:rPr>
        <w:t>дадено</w:t>
      </w:r>
      <w:r w:rsidR="00B30AC9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вещество. </w:t>
      </w:r>
    </w:p>
    <w:p w:rsidR="00B30AC9" w:rsidRPr="00E92227" w:rsidRDefault="00C70B8A" w:rsidP="00773EA5">
      <w:pPr>
        <w:spacing w:after="260" w:line="260" w:lineRule="atLeast"/>
        <w:ind w:firstLine="567"/>
        <w:rPr>
          <w:rFonts w:ascii="Arial" w:hAnsi="Arial" w:cs="Arial"/>
          <w:kern w:val="12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 xml:space="preserve">Данъкът ще </w:t>
      </w:r>
      <w:r w:rsidR="00B30AC9" w:rsidRPr="00E92227">
        <w:rPr>
          <w:rFonts w:ascii="Arial" w:hAnsi="Arial" w:cs="Arial"/>
          <w:sz w:val="20"/>
          <w:szCs w:val="20"/>
          <w:lang w:val="bg-BG"/>
        </w:rPr>
        <w:t>се дължи пропорционално на количеството продукт</w:t>
      </w:r>
      <w:r w:rsidR="007506CD" w:rsidRPr="00E92227">
        <w:rPr>
          <w:rFonts w:ascii="Arial" w:hAnsi="Arial" w:cs="Arial"/>
          <w:sz w:val="20"/>
          <w:szCs w:val="20"/>
          <w:lang w:val="bg-BG"/>
        </w:rPr>
        <w:t xml:space="preserve"> (в литри или килограми)</w:t>
      </w:r>
      <w:r w:rsidR="00B30AC9" w:rsidRPr="00E92227">
        <w:rPr>
          <w:rFonts w:ascii="Arial" w:hAnsi="Arial" w:cs="Arial"/>
          <w:sz w:val="20"/>
          <w:szCs w:val="20"/>
          <w:lang w:val="bg-BG"/>
        </w:rPr>
        <w:t xml:space="preserve">, пуснато на пазара. </w:t>
      </w:r>
      <w:r w:rsidR="00B30AC9" w:rsidRPr="00E92227">
        <w:rPr>
          <w:rFonts w:ascii="Arial" w:hAnsi="Arial" w:cs="Arial"/>
          <w:kern w:val="12"/>
          <w:sz w:val="20"/>
          <w:szCs w:val="20"/>
          <w:lang w:val="bg-BG"/>
        </w:rPr>
        <w:t>При този подход се постига постоянно облагане на основата на количес</w:t>
      </w:r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>тво п</w:t>
      </w:r>
      <w:r w:rsidR="00D55380" w:rsidRPr="00E92227">
        <w:rPr>
          <w:rFonts w:ascii="Arial" w:hAnsi="Arial" w:cs="Arial"/>
          <w:kern w:val="12"/>
          <w:sz w:val="20"/>
          <w:szCs w:val="20"/>
          <w:lang w:val="bg-BG"/>
        </w:rPr>
        <w:t>родукти</w:t>
      </w:r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>. По този начин облагането</w:t>
      </w:r>
      <w:r w:rsidR="00B30AC9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не се влияе от евентуални промени в</w:t>
      </w:r>
      <w:r w:rsidR="00966B40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цените на производители и т</w:t>
      </w:r>
      <w:r w:rsidR="00E37594" w:rsidRPr="00E92227">
        <w:rPr>
          <w:rFonts w:ascii="Arial" w:hAnsi="Arial" w:cs="Arial"/>
          <w:kern w:val="12"/>
          <w:sz w:val="20"/>
          <w:szCs w:val="20"/>
          <w:lang w:val="bg-BG"/>
        </w:rPr>
        <w:t>ърговци и</w:t>
      </w:r>
      <w:r w:rsidR="004031CC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не се стимулира </w:t>
      </w:r>
      <w:r w:rsidR="00E37594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закупуване</w:t>
      </w:r>
      <w:r w:rsidR="004031CC" w:rsidRPr="00E92227">
        <w:rPr>
          <w:rFonts w:ascii="Arial" w:hAnsi="Arial" w:cs="Arial"/>
          <w:kern w:val="12"/>
          <w:sz w:val="20"/>
          <w:szCs w:val="20"/>
          <w:lang w:val="bg-BG"/>
        </w:rPr>
        <w:t>то</w:t>
      </w:r>
      <w:r w:rsidR="00E37594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на по-големи </w:t>
      </w:r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>разфасовки</w:t>
      </w:r>
      <w:r w:rsidR="00E37594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. </w:t>
      </w:r>
    </w:p>
    <w:p w:rsidR="00B2473D" w:rsidRPr="00E92227" w:rsidRDefault="00B7680D" w:rsidP="00773EA5">
      <w:pPr>
        <w:spacing w:after="260" w:line="260" w:lineRule="atLeast"/>
        <w:ind w:firstLine="567"/>
        <w:rPr>
          <w:rFonts w:ascii="Arial" w:hAnsi="Arial" w:cs="Arial"/>
          <w:kern w:val="12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Данъкът се налага еднократно при пускане на пазара на обекти на облагане</w:t>
      </w:r>
      <w:r w:rsidR="00B2473D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, независимо дали продажбата се осъществява на краен потребител или към дистрибутор. </w:t>
      </w:r>
      <w:r w:rsidR="009C2C70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По подобен механизъм се налагат акцизите и продуктовите такси. По този начин </w:t>
      </w:r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>се ограничава кръга от лицата, които носят</w:t>
      </w:r>
      <w:r w:rsidR="009C2C70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административната тежест за </w:t>
      </w:r>
      <w:r w:rsidR="007506CD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деклариране и внасяне </w:t>
      </w:r>
      <w:r w:rsidR="009C2C70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на данъка. </w:t>
      </w:r>
    </w:p>
    <w:p w:rsidR="00C767DC" w:rsidRPr="00E92227" w:rsidRDefault="00C767DC" w:rsidP="00773EA5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Лицата, задължени да декларират и внасят данъка са</w:t>
      </w:r>
      <w:r w:rsidR="00860482" w:rsidRPr="00E92227">
        <w:rPr>
          <w:rFonts w:ascii="Arial" w:hAnsi="Arial" w:cs="Arial"/>
          <w:sz w:val="20"/>
          <w:szCs w:val="20"/>
          <w:lang w:val="bg-BG"/>
        </w:rPr>
        <w:t xml:space="preserve"> </w:t>
      </w:r>
      <w:r w:rsidRPr="00E92227">
        <w:rPr>
          <w:rFonts w:ascii="Arial" w:hAnsi="Arial" w:cs="Arial"/>
          <w:sz w:val="20"/>
          <w:szCs w:val="20"/>
          <w:lang w:val="bg-BG"/>
        </w:rPr>
        <w:t>производителите</w:t>
      </w:r>
      <w:r w:rsidR="00C83E61" w:rsidRPr="00E92227">
        <w:rPr>
          <w:rFonts w:ascii="Arial" w:hAnsi="Arial" w:cs="Arial"/>
          <w:sz w:val="20"/>
          <w:szCs w:val="20"/>
          <w:lang w:val="bg-BG"/>
        </w:rPr>
        <w:t>,</w:t>
      </w:r>
      <w:r w:rsidR="00860482" w:rsidRPr="00E92227">
        <w:rPr>
          <w:rFonts w:ascii="Arial" w:hAnsi="Arial" w:cs="Arial"/>
          <w:sz w:val="20"/>
          <w:szCs w:val="20"/>
          <w:lang w:val="bg-BG"/>
        </w:rPr>
        <w:t xml:space="preserve"> вносителите</w:t>
      </w:r>
      <w:r w:rsidR="009C2C70" w:rsidRPr="00E92227">
        <w:rPr>
          <w:rFonts w:ascii="Arial" w:hAnsi="Arial" w:cs="Arial"/>
          <w:sz w:val="20"/>
          <w:szCs w:val="20"/>
          <w:lang w:val="bg-BG"/>
        </w:rPr>
        <w:t xml:space="preserve"> от трети страни и</w:t>
      </w:r>
      <w:r w:rsidR="00860482" w:rsidRPr="00E92227">
        <w:rPr>
          <w:rFonts w:ascii="Arial" w:hAnsi="Arial" w:cs="Arial"/>
          <w:sz w:val="20"/>
          <w:szCs w:val="20"/>
          <w:lang w:val="bg-BG"/>
        </w:rPr>
        <w:t xml:space="preserve"> </w:t>
      </w:r>
      <w:r w:rsidRPr="00E92227">
        <w:rPr>
          <w:rFonts w:ascii="Arial" w:hAnsi="Arial" w:cs="Arial"/>
          <w:sz w:val="20"/>
          <w:szCs w:val="20"/>
          <w:lang w:val="bg-BG"/>
        </w:rPr>
        <w:t>лицата, въвеждащи храни на територията на Република България</w:t>
      </w:r>
      <w:r w:rsidR="0021378A" w:rsidRPr="00E92227">
        <w:rPr>
          <w:rFonts w:ascii="Arial" w:hAnsi="Arial" w:cs="Arial"/>
          <w:kern w:val="12"/>
          <w:sz w:val="20"/>
          <w:szCs w:val="20"/>
          <w:lang w:val="bg-BG"/>
        </w:rPr>
        <w:t xml:space="preserve"> от други държави-членки на ЕС</w:t>
      </w:r>
      <w:r w:rsidRPr="00E92227">
        <w:rPr>
          <w:rFonts w:ascii="Arial" w:hAnsi="Arial" w:cs="Arial"/>
          <w:sz w:val="20"/>
          <w:szCs w:val="20"/>
          <w:lang w:val="bg-BG"/>
        </w:rPr>
        <w:t>.</w:t>
      </w:r>
      <w:r w:rsidR="007506CD" w:rsidRPr="00E92227">
        <w:rPr>
          <w:rFonts w:ascii="Arial" w:hAnsi="Arial" w:cs="Arial"/>
          <w:sz w:val="20"/>
          <w:szCs w:val="20"/>
          <w:lang w:val="bg-BG"/>
        </w:rPr>
        <w:t xml:space="preserve"> По този начин</w:t>
      </w:r>
      <w:r w:rsidR="00581F0D" w:rsidRPr="00E92227">
        <w:rPr>
          <w:rFonts w:ascii="Arial" w:hAnsi="Arial" w:cs="Arial"/>
          <w:sz w:val="20"/>
          <w:szCs w:val="20"/>
          <w:lang w:val="bg-BG"/>
        </w:rPr>
        <w:t xml:space="preserve"> </w:t>
      </w:r>
      <w:r w:rsidR="009C2C70" w:rsidRPr="00E92227">
        <w:rPr>
          <w:rFonts w:ascii="Arial" w:hAnsi="Arial" w:cs="Arial"/>
          <w:sz w:val="20"/>
          <w:szCs w:val="20"/>
          <w:lang w:val="bg-BG"/>
        </w:rPr>
        <w:t xml:space="preserve">се постига </w:t>
      </w:r>
      <w:r w:rsidR="00581F0D" w:rsidRPr="00E92227">
        <w:rPr>
          <w:rFonts w:ascii="Arial" w:hAnsi="Arial" w:cs="Arial"/>
          <w:sz w:val="20"/>
          <w:szCs w:val="20"/>
          <w:lang w:val="bg-BG"/>
        </w:rPr>
        <w:t xml:space="preserve">равно третиране </w:t>
      </w:r>
      <w:r w:rsidR="00C83E61" w:rsidRPr="00E92227">
        <w:rPr>
          <w:rFonts w:ascii="Arial" w:hAnsi="Arial" w:cs="Arial"/>
          <w:sz w:val="20"/>
          <w:szCs w:val="20"/>
          <w:lang w:val="bg-BG"/>
        </w:rPr>
        <w:t>на</w:t>
      </w:r>
      <w:r w:rsidR="00581F0D" w:rsidRPr="00E92227">
        <w:rPr>
          <w:rFonts w:ascii="Arial" w:hAnsi="Arial" w:cs="Arial"/>
          <w:sz w:val="20"/>
          <w:szCs w:val="20"/>
          <w:lang w:val="bg-BG"/>
        </w:rPr>
        <w:t xml:space="preserve"> продукти</w:t>
      </w:r>
      <w:r w:rsidR="00C83E61" w:rsidRPr="00E92227">
        <w:rPr>
          <w:rFonts w:ascii="Arial" w:hAnsi="Arial" w:cs="Arial"/>
          <w:sz w:val="20"/>
          <w:szCs w:val="20"/>
          <w:lang w:val="bg-BG"/>
        </w:rPr>
        <w:t>те</w:t>
      </w:r>
      <w:r w:rsidR="00581F0D" w:rsidRPr="00E92227">
        <w:rPr>
          <w:rFonts w:ascii="Arial" w:hAnsi="Arial" w:cs="Arial"/>
          <w:sz w:val="20"/>
          <w:szCs w:val="20"/>
          <w:lang w:val="bg-BG"/>
        </w:rPr>
        <w:t xml:space="preserve"> без значение </w:t>
      </w:r>
      <w:r w:rsidR="009C2C70" w:rsidRPr="00E92227">
        <w:rPr>
          <w:rFonts w:ascii="Arial" w:hAnsi="Arial" w:cs="Arial"/>
          <w:sz w:val="20"/>
          <w:szCs w:val="20"/>
          <w:lang w:val="bg-BG"/>
        </w:rPr>
        <w:t>на</w:t>
      </w:r>
      <w:r w:rsidR="00581F0D" w:rsidRPr="00E92227">
        <w:rPr>
          <w:rFonts w:ascii="Arial" w:hAnsi="Arial" w:cs="Arial"/>
          <w:sz w:val="20"/>
          <w:szCs w:val="20"/>
          <w:lang w:val="bg-BG"/>
        </w:rPr>
        <w:t xml:space="preserve"> </w:t>
      </w:r>
      <w:r w:rsidR="00966B40" w:rsidRPr="00E92227">
        <w:rPr>
          <w:rFonts w:ascii="Arial" w:hAnsi="Arial" w:cs="Arial"/>
          <w:sz w:val="20"/>
          <w:szCs w:val="20"/>
          <w:lang w:val="bg-BG"/>
        </w:rPr>
        <w:t>държавата</w:t>
      </w:r>
      <w:r w:rsidR="00581F0D" w:rsidRPr="00E92227">
        <w:rPr>
          <w:rFonts w:ascii="Arial" w:hAnsi="Arial" w:cs="Arial"/>
          <w:sz w:val="20"/>
          <w:szCs w:val="20"/>
          <w:lang w:val="bg-BG"/>
        </w:rPr>
        <w:t xml:space="preserve"> им на </w:t>
      </w:r>
      <w:r w:rsidR="00C83E61" w:rsidRPr="00E92227">
        <w:rPr>
          <w:rFonts w:ascii="Arial" w:hAnsi="Arial" w:cs="Arial"/>
          <w:sz w:val="20"/>
          <w:szCs w:val="20"/>
          <w:lang w:val="bg-BG"/>
        </w:rPr>
        <w:t>произход</w:t>
      </w:r>
      <w:r w:rsidR="00581F0D" w:rsidRPr="00E92227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966B40" w:rsidRPr="00E92227" w:rsidRDefault="00FE230B" w:rsidP="002A1BB0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 xml:space="preserve">ДОЗ е косвен данък, т.е. </w:t>
      </w:r>
      <w:r w:rsidR="004031CC" w:rsidRPr="00E92227">
        <w:rPr>
          <w:rFonts w:ascii="Arial" w:hAnsi="Arial" w:cs="Arial"/>
          <w:sz w:val="20"/>
          <w:szCs w:val="20"/>
          <w:lang w:val="bg-BG"/>
        </w:rPr>
        <w:t xml:space="preserve">данъчно </w:t>
      </w:r>
      <w:r w:rsidRPr="00E92227">
        <w:rPr>
          <w:rFonts w:ascii="Arial" w:hAnsi="Arial" w:cs="Arial"/>
          <w:sz w:val="20"/>
          <w:szCs w:val="20"/>
          <w:lang w:val="bg-BG"/>
        </w:rPr>
        <w:t>задължените лица внасят данъка, но</w:t>
      </w:r>
      <w:r w:rsidR="007506CD" w:rsidRPr="00E92227">
        <w:rPr>
          <w:rFonts w:ascii="Arial" w:hAnsi="Arial" w:cs="Arial"/>
          <w:sz w:val="20"/>
          <w:szCs w:val="20"/>
          <w:lang w:val="bg-BG"/>
        </w:rPr>
        <w:t xml:space="preserve"> финансовата тежест на </w:t>
      </w:r>
      <w:r w:rsidR="00C767DC" w:rsidRPr="00E92227">
        <w:rPr>
          <w:rFonts w:ascii="Arial" w:hAnsi="Arial" w:cs="Arial"/>
          <w:sz w:val="20"/>
          <w:szCs w:val="20"/>
          <w:lang w:val="bg-BG"/>
        </w:rPr>
        <w:t xml:space="preserve">данъка </w:t>
      </w:r>
      <w:r w:rsidR="007506CD" w:rsidRPr="00E92227">
        <w:rPr>
          <w:rFonts w:ascii="Arial" w:hAnsi="Arial" w:cs="Arial"/>
          <w:sz w:val="20"/>
          <w:szCs w:val="20"/>
          <w:lang w:val="bg-BG"/>
        </w:rPr>
        <w:t>се поема от</w:t>
      </w:r>
      <w:r w:rsidR="00C767DC" w:rsidRPr="00E92227">
        <w:rPr>
          <w:rFonts w:ascii="Arial" w:hAnsi="Arial" w:cs="Arial"/>
          <w:sz w:val="20"/>
          <w:szCs w:val="20"/>
          <w:lang w:val="bg-BG"/>
        </w:rPr>
        <w:t xml:space="preserve"> крайния потребител. </w:t>
      </w:r>
      <w:r w:rsidR="002A1BB0" w:rsidRPr="00E92227">
        <w:rPr>
          <w:rFonts w:ascii="Arial" w:hAnsi="Arial" w:cs="Arial"/>
          <w:sz w:val="20"/>
          <w:szCs w:val="20"/>
          <w:lang w:val="bg-BG"/>
        </w:rPr>
        <w:t>В</w:t>
      </w:r>
      <w:r w:rsidR="00C767DC" w:rsidRPr="00E92227">
        <w:rPr>
          <w:rFonts w:ascii="Arial" w:hAnsi="Arial" w:cs="Arial"/>
          <w:sz w:val="20"/>
          <w:szCs w:val="20"/>
          <w:lang w:val="bg-BG"/>
        </w:rPr>
        <w:t xml:space="preserve">ъвеждането на еднофазен данък предполага значително </w:t>
      </w:r>
      <w:r w:rsidR="002A1BB0" w:rsidRPr="00E92227">
        <w:rPr>
          <w:rFonts w:ascii="Arial" w:hAnsi="Arial" w:cs="Arial"/>
          <w:sz w:val="20"/>
          <w:szCs w:val="20"/>
          <w:lang w:val="bg-BG"/>
        </w:rPr>
        <w:t>по-ефективно администриране от органите по приходите</w:t>
      </w:r>
      <w:r w:rsidR="00C767DC" w:rsidRPr="00E92227">
        <w:rPr>
          <w:rFonts w:ascii="Arial" w:hAnsi="Arial" w:cs="Arial"/>
          <w:sz w:val="20"/>
          <w:szCs w:val="20"/>
          <w:lang w:val="bg-BG"/>
        </w:rPr>
        <w:t xml:space="preserve"> </w:t>
      </w:r>
      <w:r w:rsidR="002A1BB0" w:rsidRPr="00E92227">
        <w:rPr>
          <w:rFonts w:ascii="Arial" w:hAnsi="Arial" w:cs="Arial"/>
          <w:sz w:val="20"/>
          <w:szCs w:val="20"/>
          <w:lang w:val="bg-BG"/>
        </w:rPr>
        <w:t xml:space="preserve">и по-малка административна </w:t>
      </w:r>
      <w:r w:rsidR="002A1BB0" w:rsidRPr="00E92227">
        <w:rPr>
          <w:rFonts w:ascii="Arial" w:hAnsi="Arial" w:cs="Arial"/>
          <w:sz w:val="20"/>
          <w:szCs w:val="20"/>
          <w:lang w:val="bg-BG"/>
        </w:rPr>
        <w:lastRenderedPageBreak/>
        <w:t xml:space="preserve">тежест за данъчно задължените лица </w:t>
      </w:r>
      <w:r w:rsidR="00C83E61" w:rsidRPr="00E92227">
        <w:rPr>
          <w:rFonts w:ascii="Arial" w:hAnsi="Arial" w:cs="Arial"/>
          <w:sz w:val="20"/>
          <w:szCs w:val="20"/>
          <w:lang w:val="bg-BG"/>
        </w:rPr>
        <w:t>в сравнение</w:t>
      </w:r>
      <w:r w:rsidR="00C767DC" w:rsidRPr="00E92227">
        <w:rPr>
          <w:rFonts w:ascii="Arial" w:hAnsi="Arial" w:cs="Arial"/>
          <w:sz w:val="20"/>
          <w:szCs w:val="20"/>
          <w:lang w:val="bg-BG"/>
        </w:rPr>
        <w:t xml:space="preserve"> с</w:t>
      </w:r>
      <w:r w:rsidR="007506CD" w:rsidRPr="00E92227">
        <w:rPr>
          <w:rFonts w:ascii="Arial" w:hAnsi="Arial" w:cs="Arial"/>
          <w:sz w:val="20"/>
          <w:szCs w:val="20"/>
          <w:lang w:val="bg-BG"/>
        </w:rPr>
        <w:t xml:space="preserve"> ДДС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, </w:t>
      </w:r>
      <w:r w:rsidR="004031CC" w:rsidRPr="00E92227">
        <w:rPr>
          <w:rFonts w:ascii="Arial" w:hAnsi="Arial" w:cs="Arial"/>
          <w:sz w:val="20"/>
          <w:szCs w:val="20"/>
          <w:lang w:val="bg-BG"/>
        </w:rPr>
        <w:t xml:space="preserve">при </w:t>
      </w:r>
      <w:r w:rsidRPr="00E92227">
        <w:rPr>
          <w:rFonts w:ascii="Arial" w:hAnsi="Arial" w:cs="Arial"/>
          <w:sz w:val="20"/>
          <w:szCs w:val="20"/>
          <w:lang w:val="bg-BG"/>
        </w:rPr>
        <w:t>който</w:t>
      </w:r>
      <w:r w:rsidR="004031CC" w:rsidRPr="00E92227">
        <w:rPr>
          <w:rFonts w:ascii="Arial" w:hAnsi="Arial" w:cs="Arial"/>
          <w:sz w:val="20"/>
          <w:szCs w:val="20"/>
          <w:lang w:val="bg-BG"/>
        </w:rPr>
        <w:t xml:space="preserve"> има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голям брой задължени лица. </w:t>
      </w:r>
    </w:p>
    <w:p w:rsidR="004031CC" w:rsidRPr="00E92227" w:rsidRDefault="004031CC" w:rsidP="002A1BB0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П</w:t>
      </w:r>
      <w:r w:rsidR="00D47B38" w:rsidRPr="00E92227">
        <w:rPr>
          <w:rFonts w:ascii="Arial" w:hAnsi="Arial" w:cs="Arial"/>
          <w:sz w:val="20"/>
          <w:szCs w:val="20"/>
          <w:lang w:val="bg-BG"/>
        </w:rPr>
        <w:t xml:space="preserve">риходите от ДОЗ 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ще бъдат разходвани </w:t>
      </w:r>
      <w:r w:rsidR="0049573C" w:rsidRPr="00E92227">
        <w:rPr>
          <w:rFonts w:ascii="Arial" w:hAnsi="Arial" w:cs="Arial"/>
          <w:sz w:val="20"/>
          <w:szCs w:val="20"/>
          <w:lang w:val="bg-BG"/>
        </w:rPr>
        <w:t xml:space="preserve">целево 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от Министерство на здравеопазването, Министерство на образованието и науката и Министерство на </w:t>
      </w:r>
      <w:proofErr w:type="spellStart"/>
      <w:r w:rsidRPr="00E92227">
        <w:rPr>
          <w:rFonts w:ascii="Arial" w:hAnsi="Arial" w:cs="Arial"/>
          <w:sz w:val="20"/>
          <w:szCs w:val="20"/>
          <w:lang w:val="bg-BG"/>
        </w:rPr>
        <w:t>младежта</w:t>
      </w:r>
      <w:proofErr w:type="spellEnd"/>
      <w:r w:rsidRPr="00E92227">
        <w:rPr>
          <w:rFonts w:ascii="Arial" w:hAnsi="Arial" w:cs="Arial"/>
          <w:sz w:val="20"/>
          <w:szCs w:val="20"/>
          <w:lang w:val="bg-BG"/>
        </w:rPr>
        <w:t xml:space="preserve"> и спорта, както следва:</w:t>
      </w:r>
    </w:p>
    <w:p w:rsidR="004031CC" w:rsidRPr="00E92227" w:rsidRDefault="004031CC" w:rsidP="004031CC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60% за програмите за профилактика, превенция и лечение на хронични незаразни заболявания и програми за майчино и детско здраве;</w:t>
      </w:r>
    </w:p>
    <w:p w:rsidR="004031CC" w:rsidRPr="00E92227" w:rsidRDefault="004031CC" w:rsidP="004031CC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20% за програми за подобряване на храненето в училищата;</w:t>
      </w:r>
    </w:p>
    <w:p w:rsidR="004031CC" w:rsidRPr="00E92227" w:rsidRDefault="004031CC" w:rsidP="004031CC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20% за програми, свързани със спорт в училищата.</w:t>
      </w:r>
    </w:p>
    <w:p w:rsidR="00D47B38" w:rsidRPr="00E92227" w:rsidRDefault="00E859AD" w:rsidP="00773EA5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С цел избягване на двойно данъчно облагане законопроектът предвижда определени хипотези</w:t>
      </w:r>
      <w:r w:rsidR="00C83E61" w:rsidRPr="00E92227">
        <w:rPr>
          <w:rFonts w:ascii="Arial" w:hAnsi="Arial" w:cs="Arial"/>
          <w:sz w:val="20"/>
          <w:szCs w:val="20"/>
          <w:lang w:val="bg-BG"/>
        </w:rPr>
        <w:t xml:space="preserve"> на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освобождава</w:t>
      </w:r>
      <w:r w:rsidR="00C83E61" w:rsidRPr="00E92227">
        <w:rPr>
          <w:rFonts w:ascii="Arial" w:hAnsi="Arial" w:cs="Arial"/>
          <w:sz w:val="20"/>
          <w:szCs w:val="20"/>
          <w:lang w:val="bg-BG"/>
        </w:rPr>
        <w:t>не от заплащане на данък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</w:t>
      </w:r>
      <w:r w:rsidR="00C83E61" w:rsidRPr="00E92227">
        <w:rPr>
          <w:rFonts w:ascii="Arial" w:hAnsi="Arial" w:cs="Arial"/>
          <w:sz w:val="20"/>
          <w:szCs w:val="20"/>
          <w:lang w:val="bg-BG"/>
        </w:rPr>
        <w:t>и възстановяване на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</w:t>
      </w:r>
      <w:r w:rsidR="00C83E61" w:rsidRPr="00E92227">
        <w:rPr>
          <w:rFonts w:ascii="Arial" w:hAnsi="Arial" w:cs="Arial"/>
          <w:sz w:val="20"/>
          <w:szCs w:val="20"/>
          <w:lang w:val="bg-BG"/>
        </w:rPr>
        <w:t xml:space="preserve">заплатен данък. </w:t>
      </w:r>
    </w:p>
    <w:p w:rsidR="00C83E61" w:rsidRPr="00E92227" w:rsidRDefault="00D829AB" w:rsidP="00773EA5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Предвижда се контролът</w:t>
      </w:r>
      <w:r w:rsidR="00C83E61" w:rsidRPr="00E92227">
        <w:rPr>
          <w:rFonts w:ascii="Arial" w:hAnsi="Arial" w:cs="Arial"/>
          <w:sz w:val="20"/>
          <w:szCs w:val="20"/>
          <w:lang w:val="bg-BG"/>
        </w:rPr>
        <w:t xml:space="preserve"> по прилагането на </w:t>
      </w:r>
      <w:r w:rsidRPr="00E92227">
        <w:rPr>
          <w:rFonts w:ascii="Arial" w:hAnsi="Arial" w:cs="Arial"/>
          <w:sz w:val="20"/>
          <w:szCs w:val="20"/>
          <w:lang w:val="bg-BG"/>
        </w:rPr>
        <w:t>закона</w:t>
      </w:r>
      <w:r w:rsidR="00C83E61" w:rsidRPr="00E92227">
        <w:rPr>
          <w:rFonts w:ascii="Arial" w:hAnsi="Arial" w:cs="Arial"/>
          <w:sz w:val="20"/>
          <w:szCs w:val="20"/>
          <w:lang w:val="bg-BG"/>
        </w:rPr>
        <w:t xml:space="preserve"> да се </w:t>
      </w:r>
      <w:r w:rsidRPr="00E92227">
        <w:rPr>
          <w:rFonts w:ascii="Arial" w:hAnsi="Arial" w:cs="Arial"/>
          <w:sz w:val="20"/>
          <w:szCs w:val="20"/>
          <w:lang w:val="bg-BG"/>
        </w:rPr>
        <w:t>осъществява</w:t>
      </w:r>
      <w:r w:rsidR="00C83E61" w:rsidRPr="00E92227">
        <w:rPr>
          <w:rFonts w:ascii="Arial" w:hAnsi="Arial" w:cs="Arial"/>
          <w:sz w:val="20"/>
          <w:szCs w:val="20"/>
          <w:lang w:val="bg-BG"/>
        </w:rPr>
        <w:t xml:space="preserve"> от Н</w:t>
      </w:r>
      <w:r w:rsidR="004031CC" w:rsidRPr="00E92227">
        <w:rPr>
          <w:rFonts w:ascii="Arial" w:hAnsi="Arial" w:cs="Arial"/>
          <w:sz w:val="20"/>
          <w:szCs w:val="20"/>
          <w:lang w:val="bg-BG"/>
        </w:rPr>
        <w:t>ационалната агенция за приходите</w:t>
      </w:r>
      <w:r w:rsidR="00C83E61" w:rsidRPr="00E92227">
        <w:rPr>
          <w:rFonts w:ascii="Arial" w:hAnsi="Arial" w:cs="Arial"/>
          <w:sz w:val="20"/>
          <w:szCs w:val="20"/>
          <w:lang w:val="bg-BG"/>
        </w:rPr>
        <w:t xml:space="preserve"> и </w:t>
      </w:r>
      <w:r w:rsidR="004031CC" w:rsidRPr="00E92227">
        <w:rPr>
          <w:rFonts w:ascii="Arial" w:hAnsi="Arial" w:cs="Arial"/>
          <w:sz w:val="20"/>
          <w:szCs w:val="20"/>
          <w:lang w:val="bg-BG"/>
        </w:rPr>
        <w:t>р</w:t>
      </w:r>
      <w:r w:rsidR="00D47B38" w:rsidRPr="00E92227">
        <w:rPr>
          <w:rFonts w:ascii="Arial" w:hAnsi="Arial" w:cs="Arial"/>
          <w:sz w:val="20"/>
          <w:szCs w:val="20"/>
          <w:lang w:val="bg-BG"/>
        </w:rPr>
        <w:t>егионалните здравни инспекции</w:t>
      </w:r>
      <w:r w:rsidR="004031CC" w:rsidRPr="00E92227">
        <w:rPr>
          <w:rFonts w:ascii="Arial" w:hAnsi="Arial" w:cs="Arial"/>
          <w:sz w:val="20"/>
          <w:szCs w:val="20"/>
          <w:lang w:val="bg-BG"/>
        </w:rPr>
        <w:t xml:space="preserve"> към Министерство на здравеопазването</w:t>
      </w:r>
      <w:r w:rsidR="00D47B38" w:rsidRPr="00E92227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4543FE" w:rsidRPr="00E92227" w:rsidRDefault="00D065D1" w:rsidP="007166BA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  <w:r w:rsidRPr="00E92227">
        <w:rPr>
          <w:rFonts w:ascii="Arial" w:hAnsi="Arial" w:cs="Arial"/>
          <w:sz w:val="20"/>
          <w:szCs w:val="20"/>
          <w:lang w:val="bg-BG"/>
        </w:rPr>
        <w:t>Евентуално н</w:t>
      </w:r>
      <w:r w:rsidR="00DB733B" w:rsidRPr="00E92227">
        <w:rPr>
          <w:rFonts w:ascii="Arial" w:hAnsi="Arial" w:cs="Arial"/>
          <w:sz w:val="20"/>
          <w:szCs w:val="20"/>
          <w:lang w:val="bg-BG"/>
        </w:rPr>
        <w:t>амаляване на постъпленията от ДДС</w:t>
      </w:r>
      <w:r w:rsidR="00D47B38" w:rsidRPr="00E92227">
        <w:rPr>
          <w:rFonts w:ascii="Arial" w:hAnsi="Arial" w:cs="Arial"/>
          <w:sz w:val="20"/>
          <w:szCs w:val="20"/>
          <w:lang w:val="bg-BG"/>
        </w:rPr>
        <w:t>,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свиване</w:t>
      </w:r>
      <w:r w:rsidR="00D47B38" w:rsidRPr="00E92227">
        <w:rPr>
          <w:rFonts w:ascii="Arial" w:hAnsi="Arial" w:cs="Arial"/>
          <w:sz w:val="20"/>
          <w:szCs w:val="20"/>
          <w:lang w:val="bg-BG"/>
        </w:rPr>
        <w:t xml:space="preserve"> на продажбите на местни производители и </w:t>
      </w:r>
      <w:r w:rsidR="00DB733B" w:rsidRPr="00E92227">
        <w:rPr>
          <w:rFonts w:ascii="Arial" w:hAnsi="Arial" w:cs="Arial"/>
          <w:sz w:val="20"/>
          <w:szCs w:val="20"/>
          <w:lang w:val="bg-BG"/>
        </w:rPr>
        <w:t>загуба на работни места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 не отчита</w:t>
      </w:r>
      <w:r w:rsidR="00DB733B" w:rsidRPr="00E92227">
        <w:rPr>
          <w:rFonts w:ascii="Arial" w:hAnsi="Arial" w:cs="Arial"/>
          <w:sz w:val="20"/>
          <w:szCs w:val="20"/>
          <w:lang w:val="bg-BG"/>
        </w:rPr>
        <w:t xml:space="preserve"> гъвкавостта в повед</w:t>
      </w:r>
      <w:r w:rsidRPr="00E92227">
        <w:rPr>
          <w:rFonts w:ascii="Arial" w:hAnsi="Arial" w:cs="Arial"/>
          <w:sz w:val="20"/>
          <w:szCs w:val="20"/>
          <w:lang w:val="bg-BG"/>
        </w:rPr>
        <w:t xml:space="preserve">ението на производителите. Те </w:t>
      </w:r>
      <w:r w:rsidR="00DB733B" w:rsidRPr="00E92227">
        <w:rPr>
          <w:rFonts w:ascii="Arial" w:hAnsi="Arial" w:cs="Arial"/>
          <w:sz w:val="20"/>
          <w:szCs w:val="20"/>
          <w:lang w:val="bg-BG"/>
        </w:rPr>
        <w:t>имат възможността да се адаптират към въведения данък и да започнат да предлагат продукти с по-ниско с</w:t>
      </w:r>
      <w:r w:rsidR="004031CC" w:rsidRPr="00E92227">
        <w:rPr>
          <w:rFonts w:ascii="Arial" w:hAnsi="Arial" w:cs="Arial"/>
          <w:sz w:val="20"/>
          <w:szCs w:val="20"/>
          <w:lang w:val="bg-BG"/>
        </w:rPr>
        <w:t>ъдържание на облагаемо вещество</w:t>
      </w:r>
      <w:r w:rsidR="00DB733B" w:rsidRPr="00E92227">
        <w:rPr>
          <w:rFonts w:ascii="Arial" w:hAnsi="Arial" w:cs="Arial"/>
          <w:sz w:val="20"/>
          <w:szCs w:val="20"/>
          <w:lang w:val="bg-BG"/>
        </w:rPr>
        <w:t>.</w:t>
      </w:r>
      <w:r w:rsidR="00DB733B" w:rsidRPr="00E92227">
        <w:rPr>
          <w:sz w:val="20"/>
          <w:szCs w:val="20"/>
          <w:lang w:val="bg-BG"/>
        </w:rPr>
        <w:t xml:space="preserve"> </w:t>
      </w:r>
      <w:r w:rsidR="00DB733B" w:rsidRPr="00E92227">
        <w:rPr>
          <w:rFonts w:ascii="Arial" w:hAnsi="Arial" w:cs="Arial"/>
          <w:sz w:val="20"/>
          <w:szCs w:val="20"/>
          <w:lang w:val="bg-BG"/>
        </w:rPr>
        <w:t xml:space="preserve">Загубите на продажби и закриването на работни места могат да бъдат компенсирани от промяна в продуктовия портфейл на производителите, както и на предпочитанията на потребителите към храни извън обхвата на закона. </w:t>
      </w:r>
    </w:p>
    <w:p w:rsidR="00D065D1" w:rsidRPr="00E92227" w:rsidRDefault="00D065D1" w:rsidP="007166BA">
      <w:pPr>
        <w:spacing w:after="260" w:line="260" w:lineRule="atLeast"/>
        <w:ind w:firstLine="567"/>
        <w:rPr>
          <w:rFonts w:ascii="Arial" w:hAnsi="Arial" w:cs="Arial"/>
          <w:sz w:val="20"/>
          <w:szCs w:val="20"/>
          <w:lang w:val="bg-BG"/>
        </w:rPr>
      </w:pPr>
    </w:p>
    <w:sectPr w:rsidR="00D065D1" w:rsidRPr="00E9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8D" w:rsidRDefault="00C7268D" w:rsidP="00DB733B">
      <w:pPr>
        <w:spacing w:after="0" w:line="240" w:lineRule="auto"/>
      </w:pPr>
      <w:r>
        <w:separator/>
      </w:r>
    </w:p>
  </w:endnote>
  <w:endnote w:type="continuationSeparator" w:id="0">
    <w:p w:rsidR="00C7268D" w:rsidRDefault="00C7268D" w:rsidP="00DB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9" w:rsidRDefault="00C86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380" w:rsidRDefault="00D55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380" w:rsidRDefault="00D553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9" w:rsidRDefault="00C86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8D" w:rsidRDefault="00C7268D" w:rsidP="00DB733B">
      <w:pPr>
        <w:spacing w:after="0" w:line="240" w:lineRule="auto"/>
      </w:pPr>
      <w:r>
        <w:separator/>
      </w:r>
    </w:p>
  </w:footnote>
  <w:footnote w:type="continuationSeparator" w:id="0">
    <w:p w:rsidR="00C7268D" w:rsidRDefault="00C7268D" w:rsidP="00DB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9" w:rsidRDefault="00C86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9" w:rsidRDefault="00C86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9" w:rsidRDefault="00C86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273E"/>
    <w:multiLevelType w:val="hybridMultilevel"/>
    <w:tmpl w:val="1AE663E4"/>
    <w:lvl w:ilvl="0" w:tplc="9278A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5EB"/>
    <w:multiLevelType w:val="hybridMultilevel"/>
    <w:tmpl w:val="5CCA1B82"/>
    <w:lvl w:ilvl="0" w:tplc="5DC613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B8F52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3CE"/>
    <w:multiLevelType w:val="hybridMultilevel"/>
    <w:tmpl w:val="54ACCD1E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56CB"/>
    <w:multiLevelType w:val="hybridMultilevel"/>
    <w:tmpl w:val="A87E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4CB6"/>
    <w:multiLevelType w:val="hybridMultilevel"/>
    <w:tmpl w:val="9190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5448B"/>
    <w:multiLevelType w:val="hybridMultilevel"/>
    <w:tmpl w:val="D4EAA43C"/>
    <w:lvl w:ilvl="0" w:tplc="4BFEAA10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5B4CFF"/>
    <w:multiLevelType w:val="hybridMultilevel"/>
    <w:tmpl w:val="8BD4A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28F1"/>
    <w:multiLevelType w:val="hybridMultilevel"/>
    <w:tmpl w:val="BE36A6A6"/>
    <w:lvl w:ilvl="0" w:tplc="CB96CD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272477"/>
    <w:multiLevelType w:val="hybridMultilevel"/>
    <w:tmpl w:val="784A3118"/>
    <w:lvl w:ilvl="0" w:tplc="D584C1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743F9"/>
    <w:multiLevelType w:val="hybridMultilevel"/>
    <w:tmpl w:val="5B987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FE"/>
    <w:rsid w:val="001E10B5"/>
    <w:rsid w:val="0021378A"/>
    <w:rsid w:val="00221E3A"/>
    <w:rsid w:val="00242559"/>
    <w:rsid w:val="002561B9"/>
    <w:rsid w:val="002A1BB0"/>
    <w:rsid w:val="002C43DA"/>
    <w:rsid w:val="003007AA"/>
    <w:rsid w:val="0035793A"/>
    <w:rsid w:val="003779FF"/>
    <w:rsid w:val="00380F88"/>
    <w:rsid w:val="00396835"/>
    <w:rsid w:val="003A15CB"/>
    <w:rsid w:val="003F75CE"/>
    <w:rsid w:val="004031CC"/>
    <w:rsid w:val="004543FE"/>
    <w:rsid w:val="0049364D"/>
    <w:rsid w:val="0049573C"/>
    <w:rsid w:val="004A5FCB"/>
    <w:rsid w:val="004A6D71"/>
    <w:rsid w:val="004A7DB9"/>
    <w:rsid w:val="005456E4"/>
    <w:rsid w:val="00545D6B"/>
    <w:rsid w:val="00575948"/>
    <w:rsid w:val="00581F0D"/>
    <w:rsid w:val="00584927"/>
    <w:rsid w:val="005B3C89"/>
    <w:rsid w:val="005E27B5"/>
    <w:rsid w:val="00644BE7"/>
    <w:rsid w:val="00646EB7"/>
    <w:rsid w:val="00713361"/>
    <w:rsid w:val="007166BA"/>
    <w:rsid w:val="00740132"/>
    <w:rsid w:val="007506CD"/>
    <w:rsid w:val="00773EA5"/>
    <w:rsid w:val="00827EEC"/>
    <w:rsid w:val="00860482"/>
    <w:rsid w:val="00966B40"/>
    <w:rsid w:val="009C2C70"/>
    <w:rsid w:val="009C5D78"/>
    <w:rsid w:val="009E4F06"/>
    <w:rsid w:val="00A83677"/>
    <w:rsid w:val="00AE06AE"/>
    <w:rsid w:val="00B12B92"/>
    <w:rsid w:val="00B2473D"/>
    <w:rsid w:val="00B30AC9"/>
    <w:rsid w:val="00B7680D"/>
    <w:rsid w:val="00B8714E"/>
    <w:rsid w:val="00C70B8A"/>
    <w:rsid w:val="00C7268D"/>
    <w:rsid w:val="00C767DC"/>
    <w:rsid w:val="00C83E61"/>
    <w:rsid w:val="00C86FB9"/>
    <w:rsid w:val="00CA2F4B"/>
    <w:rsid w:val="00D065D1"/>
    <w:rsid w:val="00D47B38"/>
    <w:rsid w:val="00D55380"/>
    <w:rsid w:val="00D74BE3"/>
    <w:rsid w:val="00D829AB"/>
    <w:rsid w:val="00DB733B"/>
    <w:rsid w:val="00DD0177"/>
    <w:rsid w:val="00E37594"/>
    <w:rsid w:val="00E859AD"/>
    <w:rsid w:val="00E92227"/>
    <w:rsid w:val="00FB7454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3FE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3FE"/>
    <w:pPr>
      <w:ind w:left="720"/>
      <w:contextualSpacing/>
    </w:pPr>
  </w:style>
  <w:style w:type="character" w:customStyle="1" w:styleId="hps">
    <w:name w:val="hps"/>
    <w:basedOn w:val="DefaultParagraphFont"/>
    <w:rsid w:val="004543FE"/>
  </w:style>
  <w:style w:type="character" w:customStyle="1" w:styleId="alt2">
    <w:name w:val="al_t2"/>
    <w:basedOn w:val="DefaultParagraphFont"/>
    <w:rsid w:val="00C767DC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37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B7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73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80"/>
  </w:style>
  <w:style w:type="paragraph" w:styleId="Footer">
    <w:name w:val="footer"/>
    <w:basedOn w:val="Normal"/>
    <w:link w:val="FooterChar"/>
    <w:uiPriority w:val="99"/>
    <w:unhideWhenUsed/>
    <w:rsid w:val="00D5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3FE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3FE"/>
    <w:pPr>
      <w:ind w:left="720"/>
      <w:contextualSpacing/>
    </w:pPr>
  </w:style>
  <w:style w:type="character" w:customStyle="1" w:styleId="hps">
    <w:name w:val="hps"/>
    <w:basedOn w:val="DefaultParagraphFont"/>
    <w:rsid w:val="004543FE"/>
  </w:style>
  <w:style w:type="character" w:customStyle="1" w:styleId="alt2">
    <w:name w:val="al_t2"/>
    <w:basedOn w:val="DefaultParagraphFont"/>
    <w:rsid w:val="00C767DC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37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DB7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73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80"/>
  </w:style>
  <w:style w:type="paragraph" w:styleId="Footer">
    <w:name w:val="footer"/>
    <w:basedOn w:val="Normal"/>
    <w:link w:val="FooterChar"/>
    <w:uiPriority w:val="99"/>
    <w:unhideWhenUsed/>
    <w:rsid w:val="00D5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2015-10-21T08:14:00Z</dcterms:created>
  <dcterms:modified xsi:type="dcterms:W3CDTF">2015-10-21T08:14:00Z</dcterms:modified>
</cp:coreProperties>
</file>